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ACFEE" w14:textId="76FC0AD9" w:rsidR="00554190" w:rsidRDefault="00554190" w:rsidP="00554190">
      <w:pPr>
        <w:rPr>
          <w:rFonts w:ascii="Tahoma" w:hAnsi="Tahoma" w:cs="Tahoma"/>
          <w:sz w:val="20"/>
          <w:szCs w:val="20"/>
        </w:rPr>
      </w:pPr>
    </w:p>
    <w:p w14:paraId="3E390B3D" w14:textId="2D70E5EC" w:rsidR="00450ABF" w:rsidRDefault="00450ABF" w:rsidP="00554190">
      <w:pPr>
        <w:rPr>
          <w:rFonts w:ascii="Tahoma" w:hAnsi="Tahoma" w:cs="Tahoma"/>
          <w:sz w:val="20"/>
          <w:szCs w:val="20"/>
        </w:rPr>
      </w:pPr>
    </w:p>
    <w:p w14:paraId="5F316281" w14:textId="049CCB8E" w:rsidR="00450ABF" w:rsidRDefault="00450ABF" w:rsidP="00554190">
      <w:pPr>
        <w:rPr>
          <w:rFonts w:ascii="Tahoma" w:hAnsi="Tahoma" w:cs="Tahoma"/>
          <w:sz w:val="20"/>
          <w:szCs w:val="20"/>
        </w:rPr>
      </w:pPr>
    </w:p>
    <w:p w14:paraId="0E39AE27" w14:textId="55DABE0C" w:rsidR="00450ABF" w:rsidRDefault="00450ABF" w:rsidP="00554190">
      <w:pPr>
        <w:rPr>
          <w:rFonts w:ascii="Tahoma" w:hAnsi="Tahoma" w:cs="Tahoma"/>
          <w:sz w:val="20"/>
          <w:szCs w:val="20"/>
        </w:rPr>
      </w:pPr>
    </w:p>
    <w:p w14:paraId="43B9AED2" w14:textId="45748DAC" w:rsidR="00450ABF" w:rsidRDefault="00450ABF" w:rsidP="00554190">
      <w:pPr>
        <w:rPr>
          <w:rFonts w:ascii="Tahoma" w:hAnsi="Tahoma" w:cs="Tahoma"/>
          <w:sz w:val="20"/>
          <w:szCs w:val="20"/>
        </w:rPr>
      </w:pPr>
    </w:p>
    <w:p w14:paraId="236BE218" w14:textId="7CCD67B1" w:rsidR="00450ABF" w:rsidRDefault="00450ABF" w:rsidP="00554190">
      <w:pPr>
        <w:rPr>
          <w:rFonts w:ascii="Tahoma" w:hAnsi="Tahoma" w:cs="Tahoma"/>
          <w:sz w:val="20"/>
          <w:szCs w:val="20"/>
        </w:rPr>
      </w:pPr>
    </w:p>
    <w:p w14:paraId="6F0FDB3F" w14:textId="4E5AFA18" w:rsidR="00450ABF" w:rsidRDefault="00450ABF" w:rsidP="00554190">
      <w:pPr>
        <w:rPr>
          <w:rFonts w:ascii="Tahoma" w:hAnsi="Tahoma" w:cs="Tahoma"/>
          <w:sz w:val="20"/>
          <w:szCs w:val="20"/>
        </w:rPr>
      </w:pPr>
    </w:p>
    <w:p w14:paraId="13394E74" w14:textId="77777777" w:rsidR="00450ABF" w:rsidRPr="00215338" w:rsidRDefault="00450ABF" w:rsidP="00554190">
      <w:pPr>
        <w:rPr>
          <w:rFonts w:ascii="Tahoma" w:hAnsi="Tahoma" w:cs="Tahoma"/>
          <w:sz w:val="20"/>
          <w:szCs w:val="20"/>
        </w:rPr>
      </w:pPr>
    </w:p>
    <w:p w14:paraId="1AEACFEF" w14:textId="77777777" w:rsidR="00F36B0B" w:rsidRPr="00215338" w:rsidRDefault="00F36B0B" w:rsidP="00554190">
      <w:pPr>
        <w:rPr>
          <w:rFonts w:ascii="Tahoma" w:hAnsi="Tahoma" w:cs="Tahoma"/>
          <w:sz w:val="20"/>
          <w:szCs w:val="20"/>
        </w:rPr>
      </w:pPr>
    </w:p>
    <w:p w14:paraId="20C7CB86" w14:textId="06CF0A82" w:rsidR="00562947" w:rsidRPr="00723540" w:rsidRDefault="00562947" w:rsidP="00562947">
      <w:pPr>
        <w:pStyle w:val="Heading1"/>
        <w:rPr>
          <w:rFonts w:asciiTheme="minorHAnsi" w:hAnsiTheme="minorHAnsi" w:cstheme="minorHAnsi"/>
          <w:b/>
          <w:bCs/>
          <w:color w:val="000000" w:themeColor="text1"/>
          <w:sz w:val="28"/>
          <w:szCs w:val="28"/>
          <w:lang w:val="en-US"/>
        </w:rPr>
      </w:pPr>
      <w:r w:rsidRPr="00723540">
        <w:rPr>
          <w:rFonts w:asciiTheme="minorHAnsi" w:hAnsiTheme="minorHAnsi" w:cstheme="minorHAnsi"/>
          <w:b/>
          <w:bCs/>
          <w:color w:val="000000" w:themeColor="text1"/>
          <w:sz w:val="28"/>
          <w:szCs w:val="28"/>
          <w:lang w:val="en-US"/>
        </w:rPr>
        <w:t>Guide to pre-course reading</w:t>
      </w:r>
      <w:r w:rsidR="00F703F9">
        <w:rPr>
          <w:rFonts w:asciiTheme="minorHAnsi" w:hAnsiTheme="minorHAnsi" w:cstheme="minorHAnsi"/>
          <w:b/>
          <w:bCs/>
          <w:color w:val="000000" w:themeColor="text1"/>
          <w:sz w:val="28"/>
          <w:szCs w:val="28"/>
          <w:lang w:val="en-US"/>
        </w:rPr>
        <w:t xml:space="preserve"> 2023/4</w:t>
      </w:r>
    </w:p>
    <w:p w14:paraId="2BD78FA0" w14:textId="77777777" w:rsidR="00562947" w:rsidRPr="00562947" w:rsidRDefault="00562947" w:rsidP="00562947">
      <w:pPr>
        <w:rPr>
          <w:rFonts w:asciiTheme="minorHAnsi" w:eastAsiaTheme="minorHAnsi" w:hAnsiTheme="minorHAnsi" w:cstheme="minorHAnsi"/>
          <w:sz w:val="22"/>
          <w:szCs w:val="22"/>
          <w:lang w:val="en-GB"/>
        </w:rPr>
      </w:pPr>
      <w:r w:rsidRPr="00562947">
        <w:rPr>
          <w:rFonts w:asciiTheme="minorHAnsi" w:eastAsiaTheme="minorHAnsi" w:hAnsiTheme="minorHAnsi" w:cstheme="minorHAnsi"/>
          <w:sz w:val="22"/>
          <w:szCs w:val="22"/>
          <w:lang w:val="en-GB"/>
        </w:rPr>
        <w:t xml:space="preserve">You are not expected to have read everything on this list before the course begins! </w:t>
      </w:r>
    </w:p>
    <w:p w14:paraId="07ADAC98" w14:textId="77777777" w:rsidR="00562947" w:rsidRPr="00562947" w:rsidRDefault="00562947" w:rsidP="00562947">
      <w:pPr>
        <w:rPr>
          <w:rFonts w:asciiTheme="minorHAnsi" w:eastAsiaTheme="minorHAnsi" w:hAnsiTheme="minorHAnsi" w:cstheme="minorHAnsi"/>
          <w:sz w:val="22"/>
          <w:szCs w:val="22"/>
          <w:lang w:val="en-GB"/>
        </w:rPr>
      </w:pPr>
      <w:r w:rsidRPr="00562947">
        <w:rPr>
          <w:rFonts w:asciiTheme="minorHAnsi" w:eastAsiaTheme="minorHAnsi" w:hAnsiTheme="minorHAnsi" w:cstheme="minorHAnsi"/>
          <w:sz w:val="22"/>
          <w:szCs w:val="22"/>
          <w:lang w:val="en-GB"/>
        </w:rPr>
        <w:t>The aims of this list are:</w:t>
      </w:r>
    </w:p>
    <w:p w14:paraId="2CC2F0ED" w14:textId="77777777" w:rsidR="00562947" w:rsidRPr="00562947" w:rsidRDefault="00562947" w:rsidP="00562947">
      <w:pPr>
        <w:pStyle w:val="ListParagraph"/>
        <w:numPr>
          <w:ilvl w:val="0"/>
          <w:numId w:val="1"/>
        </w:numPr>
        <w:rPr>
          <w:rFonts w:cstheme="minorHAnsi"/>
          <w:lang w:val="en-US"/>
        </w:rPr>
      </w:pPr>
      <w:r w:rsidRPr="00562947">
        <w:rPr>
          <w:rFonts w:cstheme="minorHAnsi"/>
        </w:rPr>
        <w:t xml:space="preserve">to provide a resource and guide for entry into the training </w:t>
      </w:r>
    </w:p>
    <w:p w14:paraId="4DA1864B" w14:textId="77777777" w:rsidR="00562947" w:rsidRPr="00562947" w:rsidRDefault="00562947" w:rsidP="00562947">
      <w:pPr>
        <w:pStyle w:val="ListParagraph"/>
        <w:numPr>
          <w:ilvl w:val="0"/>
          <w:numId w:val="1"/>
        </w:numPr>
        <w:rPr>
          <w:rFonts w:cstheme="minorHAnsi"/>
          <w:lang w:val="en-US"/>
        </w:rPr>
      </w:pPr>
      <w:r w:rsidRPr="00562947">
        <w:rPr>
          <w:rFonts w:cstheme="minorHAnsi"/>
        </w:rPr>
        <w:t>to list the references to read in advance of the course, as foundational background to the ideas that will be introduced and discussed in the programme</w:t>
      </w:r>
    </w:p>
    <w:p w14:paraId="48A9CF0D" w14:textId="77777777" w:rsidR="00562947" w:rsidRPr="00562947" w:rsidRDefault="00562947" w:rsidP="00562947">
      <w:pPr>
        <w:pStyle w:val="ListParagraph"/>
        <w:numPr>
          <w:ilvl w:val="0"/>
          <w:numId w:val="1"/>
        </w:numPr>
        <w:rPr>
          <w:rFonts w:cstheme="minorHAnsi"/>
          <w:lang w:val="en-US"/>
        </w:rPr>
      </w:pPr>
      <w:r w:rsidRPr="00562947">
        <w:rPr>
          <w:rFonts w:cstheme="minorHAnsi"/>
        </w:rPr>
        <w:t>to indicate some of the required reading for the introductory term 1 (Days 1-3)</w:t>
      </w:r>
    </w:p>
    <w:p w14:paraId="25D8D0C7" w14:textId="77777777" w:rsidR="007C041D" w:rsidRPr="007C041D" w:rsidRDefault="00562947" w:rsidP="007C041D">
      <w:pPr>
        <w:pStyle w:val="ListParagraph"/>
        <w:numPr>
          <w:ilvl w:val="0"/>
          <w:numId w:val="1"/>
        </w:numPr>
        <w:rPr>
          <w:rFonts w:cstheme="minorHAnsi"/>
          <w:lang w:val="en-US"/>
        </w:rPr>
      </w:pPr>
      <w:r w:rsidRPr="00562947">
        <w:rPr>
          <w:rFonts w:cstheme="minorHAnsi"/>
        </w:rPr>
        <w:t>to suggest books to buy that are foundational for the whole 4-year programme</w:t>
      </w:r>
    </w:p>
    <w:p w14:paraId="7DA08C9A" w14:textId="0B6E9987" w:rsidR="00562947" w:rsidRPr="007C041D" w:rsidRDefault="00090545" w:rsidP="007C041D">
      <w:pPr>
        <w:pStyle w:val="ListParagraph"/>
        <w:numPr>
          <w:ilvl w:val="0"/>
          <w:numId w:val="1"/>
        </w:numPr>
        <w:rPr>
          <w:rFonts w:cstheme="minorHAnsi"/>
          <w:lang w:val="en-US"/>
        </w:rPr>
      </w:pPr>
      <w:r>
        <w:rPr>
          <w:rFonts w:cstheme="minorHAnsi"/>
        </w:rPr>
        <w:t>i</w:t>
      </w:r>
      <w:r w:rsidR="00562947" w:rsidRPr="007C041D">
        <w:rPr>
          <w:rFonts w:cstheme="minorHAnsi"/>
        </w:rPr>
        <w:t>n addition to the required reading, we recommend that you read what interests you, finding your own level, using the notes to guide your choices.</w:t>
      </w:r>
    </w:p>
    <w:p w14:paraId="133EF000" w14:textId="52B1B1AB" w:rsidR="00562947" w:rsidRPr="00B86711" w:rsidRDefault="00562947" w:rsidP="00562947">
      <w:pPr>
        <w:rPr>
          <w:rFonts w:asciiTheme="minorHAnsi" w:hAnsiTheme="minorHAnsi" w:cstheme="minorHAnsi"/>
          <w:b/>
          <w:bCs/>
          <w:sz w:val="22"/>
          <w:szCs w:val="22"/>
        </w:rPr>
      </w:pPr>
      <w:r w:rsidRPr="00B86711">
        <w:rPr>
          <w:rFonts w:asciiTheme="minorHAnsi" w:hAnsiTheme="minorHAnsi" w:cstheme="minorHAnsi"/>
          <w:b/>
          <w:bCs/>
          <w:sz w:val="22"/>
          <w:szCs w:val="22"/>
        </w:rPr>
        <w:t xml:space="preserve">The essential reading for each of the </w:t>
      </w:r>
      <w:r w:rsidRPr="00C94D39">
        <w:rPr>
          <w:rFonts w:asciiTheme="minorHAnsi" w:hAnsiTheme="minorHAnsi" w:cstheme="minorHAnsi"/>
          <w:b/>
          <w:bCs/>
          <w:sz w:val="22"/>
          <w:szCs w:val="22"/>
        </w:rPr>
        <w:t xml:space="preserve">three introductory Saturdays </w:t>
      </w:r>
      <w:r w:rsidRPr="00B86711">
        <w:rPr>
          <w:rFonts w:asciiTheme="minorHAnsi" w:hAnsiTheme="minorHAnsi" w:cstheme="minorHAnsi"/>
          <w:b/>
          <w:bCs/>
          <w:sz w:val="22"/>
          <w:szCs w:val="22"/>
        </w:rPr>
        <w:t>in the Autumn term will be sent out in a separate list in September. There will be some overlaps with the pre-course reading.</w:t>
      </w:r>
    </w:p>
    <w:p w14:paraId="05F9D07B" w14:textId="77777777" w:rsidR="00B86711" w:rsidRPr="00562947" w:rsidRDefault="00B86711" w:rsidP="00562947">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636"/>
        <w:gridCol w:w="4485"/>
      </w:tblGrid>
      <w:tr w:rsidR="00562947" w:rsidRPr="00562947" w14:paraId="775B34CC" w14:textId="77777777" w:rsidTr="006278CB">
        <w:tc>
          <w:tcPr>
            <w:tcW w:w="9121" w:type="dxa"/>
            <w:gridSpan w:val="2"/>
            <w:tcBorders>
              <w:bottom w:val="single" w:sz="4" w:space="0" w:color="auto"/>
            </w:tcBorders>
            <w:shd w:val="pct20" w:color="auto" w:fill="auto"/>
          </w:tcPr>
          <w:p w14:paraId="7089F3CF" w14:textId="54F1F66F" w:rsidR="00562947" w:rsidRPr="00562947" w:rsidRDefault="00562947" w:rsidP="00830368">
            <w:pPr>
              <w:pStyle w:val="BodyText2"/>
              <w:rPr>
                <w:rFonts w:asciiTheme="minorHAnsi" w:hAnsiTheme="minorHAnsi" w:cstheme="minorHAnsi"/>
                <w:b/>
                <w:szCs w:val="22"/>
              </w:rPr>
            </w:pPr>
            <w:r w:rsidRPr="00562947">
              <w:rPr>
                <w:rFonts w:asciiTheme="minorHAnsi" w:hAnsiTheme="minorHAnsi" w:cstheme="minorHAnsi"/>
                <w:b/>
                <w:szCs w:val="22"/>
              </w:rPr>
              <w:t xml:space="preserve">Introductions to Jung and </w:t>
            </w:r>
            <w:r w:rsidR="00800FF5">
              <w:rPr>
                <w:rFonts w:asciiTheme="minorHAnsi" w:hAnsiTheme="minorHAnsi" w:cstheme="minorHAnsi"/>
                <w:b/>
                <w:szCs w:val="22"/>
              </w:rPr>
              <w:t>H</w:t>
            </w:r>
            <w:r w:rsidRPr="00562947">
              <w:rPr>
                <w:rFonts w:asciiTheme="minorHAnsi" w:hAnsiTheme="minorHAnsi" w:cstheme="minorHAnsi"/>
                <w:b/>
                <w:szCs w:val="22"/>
              </w:rPr>
              <w:t>is Ideas</w:t>
            </w:r>
          </w:p>
        </w:tc>
      </w:tr>
      <w:tr w:rsidR="00562947" w:rsidRPr="00562947" w14:paraId="3CA7619D" w14:textId="77777777" w:rsidTr="006278CB">
        <w:tc>
          <w:tcPr>
            <w:tcW w:w="4636" w:type="dxa"/>
            <w:tcBorders>
              <w:bottom w:val="single" w:sz="4" w:space="0" w:color="auto"/>
            </w:tcBorders>
          </w:tcPr>
          <w:p w14:paraId="010565D5" w14:textId="77777777" w:rsidR="00562947" w:rsidRPr="00562947" w:rsidRDefault="00562947" w:rsidP="00830368">
            <w:pPr>
              <w:pStyle w:val="BodyText2"/>
              <w:rPr>
                <w:rFonts w:asciiTheme="minorHAnsi" w:hAnsiTheme="minorHAnsi" w:cstheme="minorHAnsi"/>
                <w:i/>
                <w:szCs w:val="22"/>
              </w:rPr>
            </w:pPr>
            <w:r w:rsidRPr="00562947">
              <w:rPr>
                <w:rFonts w:asciiTheme="minorHAnsi" w:hAnsiTheme="minorHAnsi" w:cstheme="minorHAnsi"/>
                <w:szCs w:val="22"/>
              </w:rPr>
              <w:t xml:space="preserve">Stein, M. (1998) </w:t>
            </w:r>
            <w:r w:rsidRPr="00562947">
              <w:rPr>
                <w:rFonts w:asciiTheme="minorHAnsi" w:hAnsiTheme="minorHAnsi" w:cstheme="minorHAnsi"/>
                <w:i/>
                <w:szCs w:val="22"/>
              </w:rPr>
              <w:t>Jung’s Map of the Soul: An Introduction,</w:t>
            </w:r>
            <w:r w:rsidRPr="00562947">
              <w:rPr>
                <w:rFonts w:asciiTheme="minorHAnsi" w:hAnsiTheme="minorHAnsi" w:cstheme="minorHAnsi"/>
                <w:szCs w:val="22"/>
              </w:rPr>
              <w:t xml:space="preserve"> Illinois: Open Court Publishing</w:t>
            </w:r>
          </w:p>
        </w:tc>
        <w:tc>
          <w:tcPr>
            <w:tcW w:w="4485" w:type="dxa"/>
            <w:tcBorders>
              <w:bottom w:val="single" w:sz="4" w:space="0" w:color="auto"/>
            </w:tcBorders>
          </w:tcPr>
          <w:p w14:paraId="701F033A" w14:textId="77777777" w:rsidR="002C6814" w:rsidRDefault="00562947" w:rsidP="00830368">
            <w:pPr>
              <w:pStyle w:val="BodyText2"/>
              <w:rPr>
                <w:rFonts w:asciiTheme="minorHAnsi" w:hAnsiTheme="minorHAnsi" w:cstheme="minorHAnsi"/>
                <w:i/>
                <w:szCs w:val="22"/>
              </w:rPr>
            </w:pPr>
            <w:r w:rsidRPr="00562947">
              <w:rPr>
                <w:rFonts w:asciiTheme="minorHAnsi" w:hAnsiTheme="minorHAnsi" w:cstheme="minorHAnsi"/>
                <w:i/>
                <w:szCs w:val="22"/>
              </w:rPr>
              <w:t xml:space="preserve">Wide ranging, readable introduction by an American Jungian analyst from the classical school, designed for beginners and those wanting to expand their existing knowledge of Jung’s ideas. </w:t>
            </w:r>
          </w:p>
          <w:p w14:paraId="47204943" w14:textId="1788A497" w:rsidR="00562947" w:rsidRPr="00723540" w:rsidRDefault="00562947" w:rsidP="00830368">
            <w:pPr>
              <w:pStyle w:val="BodyText2"/>
              <w:rPr>
                <w:rFonts w:asciiTheme="minorHAnsi" w:hAnsiTheme="minorHAnsi" w:cstheme="minorHAnsi"/>
                <w:b/>
                <w:szCs w:val="22"/>
              </w:rPr>
            </w:pPr>
            <w:r w:rsidRPr="00723540">
              <w:rPr>
                <w:rFonts w:ascii="Tahoma" w:eastAsia="MS Mincho" w:hAnsi="Tahoma" w:cs="Tahoma"/>
                <w:b/>
                <w:iCs/>
                <w:color w:val="00A499"/>
                <w:sz w:val="20"/>
                <w:lang w:val="en-US"/>
              </w:rPr>
              <w:t xml:space="preserve">Chapter 4 </w:t>
            </w:r>
            <w:r w:rsidRPr="00723540">
              <w:rPr>
                <w:rFonts w:ascii="Tahoma" w:eastAsia="MS Mincho" w:hAnsi="Tahoma" w:cs="Tahoma"/>
                <w:b/>
                <w:iCs/>
                <w:color w:val="00A499"/>
                <w:sz w:val="20"/>
                <w:u w:val="single"/>
                <w:lang w:val="en-US"/>
              </w:rPr>
              <w:t>(</w:t>
            </w:r>
            <w:r w:rsidRPr="00723540">
              <w:rPr>
                <w:rFonts w:ascii="Tahoma" w:eastAsia="MS Mincho" w:hAnsi="Tahoma" w:cs="Tahoma"/>
                <w:b/>
                <w:iCs/>
                <w:color w:val="00A499"/>
                <w:sz w:val="20"/>
                <w:lang w:val="en-US"/>
              </w:rPr>
              <w:t>The Psyche’s Boundaries: Instincts, Archetypes and the Collective Unconscious) is essential reading for Day 2: Jung’s Model of the Psyche</w:t>
            </w:r>
          </w:p>
        </w:tc>
      </w:tr>
      <w:tr w:rsidR="00562947" w:rsidRPr="00562947" w14:paraId="4381DE5E" w14:textId="77777777" w:rsidTr="006278CB">
        <w:tc>
          <w:tcPr>
            <w:tcW w:w="4636" w:type="dxa"/>
            <w:tcBorders>
              <w:bottom w:val="single" w:sz="4" w:space="0" w:color="auto"/>
            </w:tcBorders>
          </w:tcPr>
          <w:p w14:paraId="7C5893E8" w14:textId="77777777" w:rsidR="00562947" w:rsidRPr="00562947" w:rsidRDefault="00562947" w:rsidP="00830368">
            <w:pPr>
              <w:pStyle w:val="BodyText2"/>
              <w:rPr>
                <w:rFonts w:asciiTheme="minorHAnsi" w:hAnsiTheme="minorHAnsi" w:cstheme="minorHAnsi"/>
                <w:i/>
                <w:szCs w:val="22"/>
              </w:rPr>
            </w:pPr>
            <w:r w:rsidRPr="00562947">
              <w:rPr>
                <w:rFonts w:asciiTheme="minorHAnsi" w:hAnsiTheme="minorHAnsi" w:cstheme="minorHAnsi"/>
                <w:szCs w:val="22"/>
              </w:rPr>
              <w:t xml:space="preserve">Williams, R. (2019) </w:t>
            </w:r>
            <w:r w:rsidRPr="00562947">
              <w:rPr>
                <w:rFonts w:asciiTheme="minorHAnsi" w:hAnsiTheme="minorHAnsi" w:cstheme="minorHAnsi"/>
                <w:i/>
                <w:iCs/>
                <w:szCs w:val="22"/>
              </w:rPr>
              <w:t>C.G. Jung the Basics</w:t>
            </w:r>
            <w:r w:rsidRPr="00562947">
              <w:rPr>
                <w:rFonts w:asciiTheme="minorHAnsi" w:hAnsiTheme="minorHAnsi" w:cstheme="minorHAnsi"/>
                <w:szCs w:val="22"/>
              </w:rPr>
              <w:t xml:space="preserve"> London: Routledge</w:t>
            </w:r>
          </w:p>
        </w:tc>
        <w:tc>
          <w:tcPr>
            <w:tcW w:w="4485" w:type="dxa"/>
            <w:tcBorders>
              <w:bottom w:val="single" w:sz="4" w:space="0" w:color="auto"/>
            </w:tcBorders>
          </w:tcPr>
          <w:p w14:paraId="6D2F1D3F" w14:textId="77777777" w:rsidR="00562947" w:rsidRPr="00562947" w:rsidRDefault="00562947" w:rsidP="00830368">
            <w:pPr>
              <w:pStyle w:val="BodyText2"/>
              <w:rPr>
                <w:rFonts w:asciiTheme="minorHAnsi" w:hAnsiTheme="minorHAnsi" w:cstheme="minorHAnsi"/>
                <w:szCs w:val="22"/>
              </w:rPr>
            </w:pPr>
            <w:r w:rsidRPr="00562947">
              <w:rPr>
                <w:rFonts w:asciiTheme="minorHAnsi" w:hAnsiTheme="minorHAnsi" w:cstheme="minorHAnsi"/>
                <w:i/>
                <w:szCs w:val="22"/>
              </w:rPr>
              <w:t>Accessible introduction to Jung’s life and work, with critical evaluation of key concepts and areas of controversy, including politics, race and gender.</w:t>
            </w:r>
          </w:p>
        </w:tc>
      </w:tr>
      <w:tr w:rsidR="00562947" w:rsidRPr="00562947" w14:paraId="120894EB" w14:textId="77777777" w:rsidTr="006278CB">
        <w:tc>
          <w:tcPr>
            <w:tcW w:w="4636" w:type="dxa"/>
            <w:tcBorders>
              <w:bottom w:val="single" w:sz="4" w:space="0" w:color="auto"/>
            </w:tcBorders>
          </w:tcPr>
          <w:p w14:paraId="683C85F3" w14:textId="1443C120" w:rsidR="00562947" w:rsidRPr="00562947" w:rsidRDefault="00562947" w:rsidP="00830368">
            <w:pPr>
              <w:pStyle w:val="BodyText2"/>
              <w:rPr>
                <w:rFonts w:asciiTheme="minorHAnsi" w:hAnsiTheme="minorHAnsi" w:cstheme="minorHAnsi"/>
                <w:szCs w:val="22"/>
              </w:rPr>
            </w:pPr>
            <w:r w:rsidRPr="00562947">
              <w:rPr>
                <w:rFonts w:asciiTheme="minorHAnsi" w:hAnsiTheme="minorHAnsi" w:cstheme="minorHAnsi"/>
                <w:szCs w:val="22"/>
              </w:rPr>
              <w:t xml:space="preserve">Casement, A. (2021) </w:t>
            </w:r>
            <w:r w:rsidRPr="00562947">
              <w:rPr>
                <w:rFonts w:asciiTheme="minorHAnsi" w:hAnsiTheme="minorHAnsi" w:cstheme="minorHAnsi"/>
                <w:i/>
                <w:iCs/>
                <w:szCs w:val="22"/>
              </w:rPr>
              <w:t xml:space="preserve">Jung: </w:t>
            </w:r>
            <w:r w:rsidR="00C93157" w:rsidRPr="00562947">
              <w:rPr>
                <w:rFonts w:asciiTheme="minorHAnsi" w:hAnsiTheme="minorHAnsi" w:cstheme="minorHAnsi"/>
                <w:i/>
                <w:iCs/>
                <w:szCs w:val="22"/>
              </w:rPr>
              <w:t>An</w:t>
            </w:r>
            <w:r w:rsidRPr="00562947">
              <w:rPr>
                <w:rFonts w:asciiTheme="minorHAnsi" w:hAnsiTheme="minorHAnsi" w:cstheme="minorHAnsi"/>
                <w:i/>
                <w:iCs/>
                <w:szCs w:val="22"/>
              </w:rPr>
              <w:t xml:space="preserve"> Introduction, </w:t>
            </w:r>
            <w:r w:rsidRPr="00562947">
              <w:rPr>
                <w:rFonts w:asciiTheme="minorHAnsi" w:hAnsiTheme="minorHAnsi" w:cstheme="minorHAnsi"/>
                <w:szCs w:val="22"/>
              </w:rPr>
              <w:t>Oxfordshire: Phoenix</w:t>
            </w:r>
          </w:p>
        </w:tc>
        <w:tc>
          <w:tcPr>
            <w:tcW w:w="4485" w:type="dxa"/>
            <w:tcBorders>
              <w:bottom w:val="single" w:sz="4" w:space="0" w:color="auto"/>
            </w:tcBorders>
          </w:tcPr>
          <w:p w14:paraId="74EBB841" w14:textId="47E00D4B" w:rsidR="00562947" w:rsidRPr="00562947" w:rsidRDefault="00562947" w:rsidP="00830368">
            <w:pPr>
              <w:pStyle w:val="BodyText2"/>
              <w:rPr>
                <w:rFonts w:asciiTheme="minorHAnsi" w:hAnsiTheme="minorHAnsi" w:cstheme="minorHAnsi"/>
                <w:i/>
                <w:szCs w:val="22"/>
              </w:rPr>
            </w:pPr>
            <w:r w:rsidRPr="00562947">
              <w:rPr>
                <w:rFonts w:asciiTheme="minorHAnsi" w:hAnsiTheme="minorHAnsi" w:cstheme="minorHAnsi"/>
                <w:i/>
                <w:szCs w:val="22"/>
              </w:rPr>
              <w:t xml:space="preserve">The author’s individual account of Jung’s approach reflects her long career as an analytical psychologist, with key roles in the IAAP and as an international lecturer, latterly in China. </w:t>
            </w:r>
            <w:r w:rsidRPr="00723540">
              <w:rPr>
                <w:rFonts w:ascii="Tahoma" w:eastAsia="MS Mincho" w:hAnsi="Tahoma" w:cs="Tahoma"/>
                <w:b/>
                <w:iCs/>
                <w:color w:val="00A499"/>
                <w:sz w:val="20"/>
                <w:lang w:val="en-US"/>
              </w:rPr>
              <w:t>Chapter 4 (Archetypes and the collective unconscious)</w:t>
            </w:r>
            <w:r w:rsidR="007D3B99">
              <w:rPr>
                <w:rFonts w:ascii="Tahoma" w:eastAsia="MS Mincho" w:hAnsi="Tahoma" w:cs="Tahoma"/>
                <w:b/>
                <w:iCs/>
                <w:color w:val="00A499"/>
                <w:sz w:val="20"/>
                <w:lang w:val="en-US"/>
              </w:rPr>
              <w:t xml:space="preserve"> is</w:t>
            </w:r>
            <w:r w:rsidRPr="00723540">
              <w:rPr>
                <w:rFonts w:ascii="Tahoma" w:eastAsia="MS Mincho" w:hAnsi="Tahoma" w:cs="Tahoma"/>
                <w:b/>
                <w:iCs/>
                <w:color w:val="00A499"/>
                <w:sz w:val="20"/>
                <w:lang w:val="en-US"/>
              </w:rPr>
              <w:t xml:space="preserve"> essential reading for Day 2: Jung’s Model of the Psyche</w:t>
            </w:r>
          </w:p>
        </w:tc>
      </w:tr>
      <w:tr w:rsidR="00562947" w:rsidRPr="00562947" w14:paraId="3C05ACD8" w14:textId="77777777" w:rsidTr="006278CB">
        <w:tc>
          <w:tcPr>
            <w:tcW w:w="4636" w:type="dxa"/>
            <w:tcBorders>
              <w:bottom w:val="single" w:sz="4" w:space="0" w:color="auto"/>
            </w:tcBorders>
          </w:tcPr>
          <w:p w14:paraId="6E45C639" w14:textId="77777777" w:rsidR="00562947" w:rsidRPr="00562947" w:rsidRDefault="00562947" w:rsidP="00830368">
            <w:pPr>
              <w:pStyle w:val="BodyText2"/>
              <w:rPr>
                <w:rFonts w:asciiTheme="minorHAnsi" w:hAnsiTheme="minorHAnsi" w:cstheme="minorHAnsi"/>
                <w:szCs w:val="22"/>
              </w:rPr>
            </w:pPr>
            <w:r w:rsidRPr="00562947">
              <w:rPr>
                <w:rFonts w:asciiTheme="minorHAnsi" w:hAnsiTheme="minorHAnsi" w:cstheme="minorHAnsi"/>
                <w:szCs w:val="22"/>
              </w:rPr>
              <w:t>Young-Eisendrath, P. and Dawson, T. (eds) (2008) (2</w:t>
            </w:r>
            <w:r w:rsidRPr="00562947">
              <w:rPr>
                <w:rFonts w:asciiTheme="minorHAnsi" w:hAnsiTheme="minorHAnsi" w:cstheme="minorHAnsi"/>
                <w:szCs w:val="22"/>
                <w:vertAlign w:val="superscript"/>
              </w:rPr>
              <w:t>nd</w:t>
            </w:r>
            <w:r w:rsidRPr="00562947">
              <w:rPr>
                <w:rFonts w:asciiTheme="minorHAnsi" w:hAnsiTheme="minorHAnsi" w:cstheme="minorHAnsi"/>
                <w:szCs w:val="22"/>
              </w:rPr>
              <w:t xml:space="preserve"> ed.)</w:t>
            </w:r>
            <w:r w:rsidRPr="003965C0">
              <w:rPr>
                <w:rFonts w:asciiTheme="minorHAnsi" w:hAnsiTheme="minorHAnsi" w:cstheme="minorHAnsi"/>
                <w:i/>
                <w:iCs/>
                <w:szCs w:val="22"/>
              </w:rPr>
              <w:t xml:space="preserve"> </w:t>
            </w:r>
            <w:r w:rsidRPr="003965C0">
              <w:rPr>
                <w:rFonts w:ascii="Tahoma" w:eastAsia="MS Mincho" w:hAnsi="Tahoma" w:cs="Tahoma"/>
                <w:i/>
                <w:iCs/>
                <w:sz w:val="20"/>
                <w:lang w:val="en-US"/>
              </w:rPr>
              <w:t>The Cambridge Companion to Jung</w:t>
            </w:r>
            <w:r w:rsidRPr="003965C0">
              <w:rPr>
                <w:rFonts w:asciiTheme="minorHAnsi" w:hAnsiTheme="minorHAnsi" w:cstheme="minorHAnsi"/>
                <w:i/>
                <w:iCs/>
                <w:szCs w:val="22"/>
              </w:rPr>
              <w:t xml:space="preserve">. </w:t>
            </w:r>
            <w:r w:rsidRPr="00562947">
              <w:rPr>
                <w:rFonts w:asciiTheme="minorHAnsi" w:hAnsiTheme="minorHAnsi" w:cstheme="minorHAnsi"/>
                <w:szCs w:val="22"/>
              </w:rPr>
              <w:t>Cambridge: Cambridge University Press</w:t>
            </w:r>
          </w:p>
          <w:p w14:paraId="05D26428" w14:textId="77777777" w:rsidR="00562947" w:rsidRPr="00562947" w:rsidRDefault="00562947" w:rsidP="00830368">
            <w:pPr>
              <w:pStyle w:val="BodyText2"/>
              <w:rPr>
                <w:rFonts w:asciiTheme="minorHAnsi" w:hAnsiTheme="minorHAnsi" w:cstheme="minorHAnsi"/>
                <w:szCs w:val="22"/>
              </w:rPr>
            </w:pPr>
          </w:p>
        </w:tc>
        <w:tc>
          <w:tcPr>
            <w:tcW w:w="4485" w:type="dxa"/>
            <w:tcBorders>
              <w:bottom w:val="single" w:sz="4" w:space="0" w:color="auto"/>
            </w:tcBorders>
          </w:tcPr>
          <w:p w14:paraId="73591849" w14:textId="77777777" w:rsidR="00562947" w:rsidRPr="00562947" w:rsidRDefault="00562947" w:rsidP="00830368">
            <w:pPr>
              <w:pStyle w:val="BodyText2"/>
              <w:rPr>
                <w:rFonts w:asciiTheme="minorHAnsi" w:hAnsiTheme="minorHAnsi" w:cstheme="minorHAnsi"/>
                <w:szCs w:val="22"/>
              </w:rPr>
            </w:pPr>
            <w:r w:rsidRPr="003965C0">
              <w:rPr>
                <w:rFonts w:ascii="Tahoma" w:eastAsia="MS Mincho" w:hAnsi="Tahoma" w:cs="Tahoma"/>
                <w:b/>
                <w:iCs/>
                <w:sz w:val="20"/>
                <w:lang w:val="en-US"/>
              </w:rPr>
              <w:t>Suggested book to buy.</w:t>
            </w:r>
            <w:r w:rsidRPr="00562947">
              <w:rPr>
                <w:rFonts w:asciiTheme="minorHAnsi" w:hAnsiTheme="minorHAnsi" w:cstheme="minorHAnsi"/>
                <w:i/>
                <w:color w:val="00B050"/>
                <w:szCs w:val="22"/>
              </w:rPr>
              <w:t xml:space="preserve"> </w:t>
            </w:r>
            <w:r w:rsidRPr="00562947">
              <w:rPr>
                <w:rFonts w:asciiTheme="minorHAnsi" w:hAnsiTheme="minorHAnsi" w:cstheme="minorHAnsi"/>
                <w:i/>
                <w:szCs w:val="22"/>
              </w:rPr>
              <w:t xml:space="preserve">Clinicians and scholars write about Jung’s ideas; clinical practice from classical, archetypal and developmental perspectives; and Jungian thought in relation to social issues. Includes a useful chronology of Jung’s life and work. </w:t>
            </w:r>
            <w:r w:rsidRPr="00723540">
              <w:rPr>
                <w:rFonts w:ascii="Tahoma" w:eastAsia="MS Mincho" w:hAnsi="Tahoma" w:cs="Tahoma"/>
                <w:b/>
                <w:iCs/>
                <w:color w:val="00A499"/>
                <w:sz w:val="20"/>
                <w:lang w:val="en-US"/>
              </w:rPr>
              <w:t>Chapter 3 (Salman: The Creative psyche: Jung’s Major contribution. pp. 57-76) is essential reading for Day 2: Jung’s Model of the Psyche</w:t>
            </w:r>
          </w:p>
        </w:tc>
      </w:tr>
      <w:tr w:rsidR="00562947" w:rsidRPr="00562947" w14:paraId="3C871E26" w14:textId="77777777" w:rsidTr="006278CB">
        <w:tc>
          <w:tcPr>
            <w:tcW w:w="9121" w:type="dxa"/>
            <w:gridSpan w:val="2"/>
            <w:tcBorders>
              <w:bottom w:val="single" w:sz="4" w:space="0" w:color="auto"/>
            </w:tcBorders>
            <w:shd w:val="pct20" w:color="auto" w:fill="auto"/>
          </w:tcPr>
          <w:p w14:paraId="40C4ABEB" w14:textId="77777777" w:rsidR="00562947" w:rsidRPr="00562947" w:rsidRDefault="00562947" w:rsidP="00830368">
            <w:pPr>
              <w:pStyle w:val="BodyText2"/>
              <w:rPr>
                <w:rFonts w:asciiTheme="minorHAnsi" w:hAnsiTheme="minorHAnsi" w:cstheme="minorHAnsi"/>
                <w:b/>
                <w:bCs/>
                <w:szCs w:val="22"/>
              </w:rPr>
            </w:pPr>
          </w:p>
          <w:p w14:paraId="54041ADB" w14:textId="77777777" w:rsidR="00562947" w:rsidRPr="00562947" w:rsidRDefault="00562947" w:rsidP="00830368">
            <w:pPr>
              <w:pStyle w:val="BodyText2"/>
              <w:rPr>
                <w:rFonts w:asciiTheme="minorHAnsi" w:hAnsiTheme="minorHAnsi" w:cstheme="minorHAnsi"/>
                <w:i/>
                <w:szCs w:val="22"/>
              </w:rPr>
            </w:pPr>
            <w:r w:rsidRPr="00562947">
              <w:rPr>
                <w:rFonts w:asciiTheme="minorHAnsi" w:hAnsiTheme="minorHAnsi" w:cstheme="minorHAnsi"/>
                <w:b/>
                <w:bCs/>
                <w:szCs w:val="22"/>
              </w:rPr>
              <w:t>Reading Jung</w:t>
            </w:r>
          </w:p>
        </w:tc>
      </w:tr>
      <w:tr w:rsidR="00562947" w:rsidRPr="00562947" w14:paraId="197FC2AA" w14:textId="77777777" w:rsidTr="006278CB">
        <w:tc>
          <w:tcPr>
            <w:tcW w:w="4636" w:type="dxa"/>
            <w:tcBorders>
              <w:bottom w:val="single" w:sz="4" w:space="0" w:color="auto"/>
            </w:tcBorders>
          </w:tcPr>
          <w:p w14:paraId="269C626F" w14:textId="77777777" w:rsidR="00562947" w:rsidRPr="00562947" w:rsidRDefault="00562947" w:rsidP="00830368">
            <w:pPr>
              <w:spacing w:before="100" w:beforeAutospacing="1" w:after="100" w:afterAutospacing="1"/>
              <w:rPr>
                <w:rFonts w:asciiTheme="minorHAnsi" w:hAnsiTheme="minorHAnsi" w:cstheme="minorHAnsi"/>
                <w:sz w:val="22"/>
                <w:szCs w:val="22"/>
              </w:rPr>
            </w:pPr>
            <w:r w:rsidRPr="00562947">
              <w:rPr>
                <w:rFonts w:asciiTheme="minorHAnsi" w:hAnsiTheme="minorHAnsi" w:cstheme="minorHAnsi"/>
                <w:sz w:val="22"/>
                <w:szCs w:val="22"/>
              </w:rPr>
              <w:t xml:space="preserve">Jung, C.G. 2012. </w:t>
            </w:r>
            <w:r w:rsidRPr="00562947">
              <w:rPr>
                <w:rFonts w:asciiTheme="minorHAnsi" w:hAnsiTheme="minorHAnsi" w:cstheme="minorHAnsi"/>
                <w:i/>
                <w:iCs/>
                <w:sz w:val="22"/>
                <w:szCs w:val="22"/>
              </w:rPr>
              <w:t>Introduction to Jungian Psychology: Notes of the Seminar on Analytical Psychology Given in 1925</w:t>
            </w:r>
            <w:r w:rsidRPr="00562947">
              <w:rPr>
                <w:rFonts w:asciiTheme="minorHAnsi" w:hAnsiTheme="minorHAnsi" w:cstheme="minorHAnsi"/>
                <w:sz w:val="22"/>
                <w:szCs w:val="22"/>
              </w:rPr>
              <w:t>. Princeton University Press</w:t>
            </w:r>
          </w:p>
        </w:tc>
        <w:tc>
          <w:tcPr>
            <w:tcW w:w="4485" w:type="dxa"/>
            <w:tcBorders>
              <w:bottom w:val="single" w:sz="4" w:space="0" w:color="auto"/>
            </w:tcBorders>
          </w:tcPr>
          <w:p w14:paraId="587912DD" w14:textId="77777777" w:rsidR="00562947" w:rsidRPr="00562947" w:rsidRDefault="00562947" w:rsidP="00830368">
            <w:pPr>
              <w:pStyle w:val="BodyText2"/>
              <w:rPr>
                <w:rFonts w:asciiTheme="minorHAnsi" w:hAnsiTheme="minorHAnsi" w:cstheme="minorHAnsi"/>
                <w:i/>
                <w:szCs w:val="22"/>
              </w:rPr>
            </w:pPr>
            <w:r w:rsidRPr="00562947">
              <w:rPr>
                <w:rFonts w:asciiTheme="minorHAnsi" w:hAnsiTheme="minorHAnsi" w:cstheme="minorHAnsi"/>
                <w:i/>
                <w:szCs w:val="22"/>
              </w:rPr>
              <w:t xml:space="preserve">This account of a series of lectures given in English by Jung is described by editor Sonu Shamdasani as ‘the only reliable first-hand source in which Jung speaks of the development of his ideas and his self-experimentation’.  As such, a good introductory overview of his ideas. </w:t>
            </w:r>
          </w:p>
          <w:p w14:paraId="37D5A09F" w14:textId="77777777" w:rsidR="00562947" w:rsidRPr="00095833" w:rsidRDefault="00562947" w:rsidP="00830368">
            <w:pPr>
              <w:pStyle w:val="BodyText2"/>
              <w:rPr>
                <w:rFonts w:asciiTheme="minorHAnsi" w:hAnsiTheme="minorHAnsi" w:cstheme="minorHAnsi"/>
                <w:b/>
                <w:iCs/>
                <w:szCs w:val="22"/>
              </w:rPr>
            </w:pPr>
            <w:r w:rsidRPr="00095833">
              <w:rPr>
                <w:rFonts w:ascii="Tahoma" w:eastAsia="MS Mincho" w:hAnsi="Tahoma" w:cs="Tahoma"/>
                <w:b/>
                <w:iCs/>
                <w:color w:val="00A499"/>
                <w:sz w:val="20"/>
                <w:lang w:val="en-US"/>
              </w:rPr>
              <w:t>Lectures 1-3 are essential reading for Day 1: Roots of Analytical Psychology</w:t>
            </w:r>
          </w:p>
        </w:tc>
      </w:tr>
      <w:tr w:rsidR="00562947" w:rsidRPr="00562947" w14:paraId="7AB4D200" w14:textId="77777777" w:rsidTr="006278CB">
        <w:tc>
          <w:tcPr>
            <w:tcW w:w="4636" w:type="dxa"/>
            <w:tcBorders>
              <w:bottom w:val="single" w:sz="4" w:space="0" w:color="auto"/>
            </w:tcBorders>
          </w:tcPr>
          <w:p w14:paraId="555BB17F" w14:textId="77777777" w:rsidR="00562947" w:rsidRPr="00562947" w:rsidRDefault="00562947" w:rsidP="00830368">
            <w:pPr>
              <w:pStyle w:val="BodyText2"/>
              <w:rPr>
                <w:rFonts w:asciiTheme="minorHAnsi" w:hAnsiTheme="minorHAnsi" w:cstheme="minorHAnsi"/>
                <w:szCs w:val="22"/>
              </w:rPr>
            </w:pPr>
            <w:r w:rsidRPr="00562947">
              <w:rPr>
                <w:rFonts w:asciiTheme="minorHAnsi" w:hAnsiTheme="minorHAnsi" w:cstheme="minorHAnsi"/>
                <w:szCs w:val="22"/>
              </w:rPr>
              <w:t xml:space="preserve">Jung, C.G. 1928/1943. </w:t>
            </w:r>
            <w:r w:rsidRPr="00812ADF">
              <w:rPr>
                <w:rFonts w:asciiTheme="minorHAnsi" w:hAnsiTheme="minorHAnsi" w:cstheme="minorHAnsi"/>
                <w:b/>
                <w:bCs/>
                <w:i/>
                <w:iCs/>
                <w:szCs w:val="22"/>
              </w:rPr>
              <w:t>Two Essays on Analytical Psychology</w:t>
            </w:r>
            <w:r w:rsidRPr="00812ADF">
              <w:rPr>
                <w:rFonts w:asciiTheme="minorHAnsi" w:hAnsiTheme="minorHAnsi" w:cstheme="minorHAnsi"/>
                <w:b/>
                <w:bCs/>
                <w:szCs w:val="22"/>
              </w:rPr>
              <w:t xml:space="preserve">. </w:t>
            </w:r>
            <w:r w:rsidRPr="00562947">
              <w:rPr>
                <w:rFonts w:asciiTheme="minorHAnsi" w:hAnsiTheme="minorHAnsi" w:cstheme="minorHAnsi"/>
                <w:szCs w:val="22"/>
              </w:rPr>
              <w:t>CW 7. London: Routledge</w:t>
            </w:r>
          </w:p>
        </w:tc>
        <w:tc>
          <w:tcPr>
            <w:tcW w:w="4485" w:type="dxa"/>
            <w:tcBorders>
              <w:bottom w:val="single" w:sz="4" w:space="0" w:color="auto"/>
            </w:tcBorders>
          </w:tcPr>
          <w:p w14:paraId="55BD92F7" w14:textId="77777777" w:rsidR="00B86711" w:rsidRDefault="00562947" w:rsidP="00830368">
            <w:pPr>
              <w:pStyle w:val="BodyText2"/>
              <w:rPr>
                <w:rFonts w:asciiTheme="minorHAnsi" w:hAnsiTheme="minorHAnsi" w:cstheme="minorHAnsi"/>
                <w:i/>
                <w:szCs w:val="22"/>
              </w:rPr>
            </w:pPr>
            <w:r w:rsidRPr="003965C0">
              <w:rPr>
                <w:rFonts w:ascii="Tahoma" w:eastAsia="MS Mincho" w:hAnsi="Tahoma" w:cs="Tahoma"/>
                <w:b/>
                <w:iCs/>
                <w:sz w:val="20"/>
                <w:lang w:val="en-US"/>
              </w:rPr>
              <w:t>Suggested book to buy and to read in advance.</w:t>
            </w:r>
            <w:r w:rsidRPr="00B86711">
              <w:rPr>
                <w:rFonts w:ascii="Tahoma" w:eastAsia="MS Mincho" w:hAnsi="Tahoma" w:cs="Tahoma"/>
                <w:b/>
                <w:iCs/>
                <w:color w:val="00A499"/>
                <w:sz w:val="20"/>
                <w:lang w:val="en-US"/>
              </w:rPr>
              <w:t xml:space="preserve"> </w:t>
            </w:r>
            <w:r w:rsidRPr="00562947">
              <w:rPr>
                <w:rFonts w:asciiTheme="minorHAnsi" w:hAnsiTheme="minorHAnsi" w:cstheme="minorHAnsi"/>
                <w:i/>
                <w:szCs w:val="22"/>
              </w:rPr>
              <w:t>A paperback version of one of the volumes of Jung’s collected works, this is his introduction to the foundations of analytical psychology, including archetypes of the collective unconscious and individuation.</w:t>
            </w:r>
          </w:p>
          <w:p w14:paraId="39B548C0" w14:textId="64BBFBE0" w:rsidR="00562947" w:rsidRPr="00095833" w:rsidRDefault="00562947" w:rsidP="00830368">
            <w:pPr>
              <w:pStyle w:val="BodyText2"/>
              <w:rPr>
                <w:rFonts w:asciiTheme="minorHAnsi" w:hAnsiTheme="minorHAnsi" w:cstheme="minorHAnsi"/>
                <w:b/>
                <w:i/>
                <w:szCs w:val="22"/>
              </w:rPr>
            </w:pPr>
            <w:r w:rsidRPr="00095833">
              <w:rPr>
                <w:rFonts w:ascii="Tahoma" w:eastAsia="MS Mincho" w:hAnsi="Tahoma" w:cs="Tahoma"/>
                <w:b/>
                <w:iCs/>
                <w:color w:val="00A499"/>
                <w:sz w:val="20"/>
                <w:lang w:val="en-US"/>
              </w:rPr>
              <w:t>The Relations Between the Ego and the Unconscious, CW 7, paras 202 - 406 is essential reading for Day 2: Jung’s Model of the Psyche</w:t>
            </w:r>
          </w:p>
        </w:tc>
      </w:tr>
      <w:tr w:rsidR="00562947" w:rsidRPr="00562947" w14:paraId="78345C27" w14:textId="77777777" w:rsidTr="006278CB">
        <w:tc>
          <w:tcPr>
            <w:tcW w:w="4636" w:type="dxa"/>
            <w:tcBorders>
              <w:bottom w:val="single" w:sz="4" w:space="0" w:color="auto"/>
            </w:tcBorders>
          </w:tcPr>
          <w:p w14:paraId="05E94B8E" w14:textId="77777777" w:rsidR="00562947" w:rsidRPr="00562947" w:rsidRDefault="00562947" w:rsidP="00830368">
            <w:pPr>
              <w:jc w:val="both"/>
              <w:rPr>
                <w:rFonts w:asciiTheme="minorHAnsi" w:hAnsiTheme="minorHAnsi" w:cstheme="minorHAnsi"/>
                <w:sz w:val="22"/>
                <w:szCs w:val="22"/>
              </w:rPr>
            </w:pPr>
            <w:r w:rsidRPr="00562947">
              <w:rPr>
                <w:rFonts w:asciiTheme="minorHAnsi" w:hAnsiTheme="minorHAnsi" w:cstheme="minorHAnsi"/>
                <w:sz w:val="22"/>
                <w:szCs w:val="22"/>
              </w:rPr>
              <w:t xml:space="preserve">Rowland, S. (200) </w:t>
            </w:r>
            <w:r w:rsidRPr="00562947">
              <w:rPr>
                <w:rFonts w:asciiTheme="minorHAnsi" w:hAnsiTheme="minorHAnsi" w:cstheme="minorHAnsi"/>
                <w:i/>
                <w:iCs/>
                <w:sz w:val="22"/>
                <w:szCs w:val="22"/>
              </w:rPr>
              <w:t xml:space="preserve">Jung as a Writer. </w:t>
            </w:r>
            <w:r w:rsidRPr="00562947">
              <w:rPr>
                <w:rFonts w:asciiTheme="minorHAnsi" w:hAnsiTheme="minorHAnsi" w:cstheme="minorHAnsi"/>
                <w:sz w:val="22"/>
                <w:szCs w:val="22"/>
              </w:rPr>
              <w:t>Hove: Routledge.</w:t>
            </w:r>
          </w:p>
          <w:p w14:paraId="62043C4F" w14:textId="77777777" w:rsidR="00562947" w:rsidRPr="00562947" w:rsidRDefault="00562947" w:rsidP="00830368">
            <w:pPr>
              <w:pStyle w:val="BodyText2"/>
              <w:rPr>
                <w:rFonts w:asciiTheme="minorHAnsi" w:hAnsiTheme="minorHAnsi" w:cstheme="minorHAnsi"/>
                <w:szCs w:val="22"/>
              </w:rPr>
            </w:pPr>
          </w:p>
        </w:tc>
        <w:tc>
          <w:tcPr>
            <w:tcW w:w="4485" w:type="dxa"/>
            <w:tcBorders>
              <w:bottom w:val="single" w:sz="4" w:space="0" w:color="auto"/>
            </w:tcBorders>
          </w:tcPr>
          <w:p w14:paraId="578A859A" w14:textId="77777777" w:rsidR="00562947" w:rsidRPr="00562947" w:rsidRDefault="00562947" w:rsidP="00830368">
            <w:pPr>
              <w:pStyle w:val="BodyText2"/>
              <w:rPr>
                <w:rFonts w:asciiTheme="minorHAnsi" w:hAnsiTheme="minorHAnsi" w:cstheme="minorHAnsi"/>
                <w:color w:val="0F1111"/>
                <w:szCs w:val="22"/>
                <w:shd w:val="clear" w:color="auto" w:fill="FFFFFF"/>
              </w:rPr>
            </w:pPr>
            <w:r w:rsidRPr="0021002C">
              <w:rPr>
                <w:rFonts w:asciiTheme="minorHAnsi" w:hAnsiTheme="minorHAnsi" w:cstheme="minorHAnsi"/>
                <w:i/>
                <w:iCs/>
                <w:szCs w:val="22"/>
                <w:shd w:val="clear" w:color="auto" w:fill="FFFFFF"/>
              </w:rPr>
              <w:t>Describes J</w:t>
            </w:r>
            <w:r w:rsidRPr="0021002C">
              <w:rPr>
                <w:rFonts w:asciiTheme="minorHAnsi" w:hAnsiTheme="minorHAnsi" w:cstheme="minorHAnsi"/>
                <w:i/>
                <w:iCs/>
                <w:szCs w:val="22"/>
              </w:rPr>
              <w:t>ung’s</w:t>
            </w:r>
            <w:r w:rsidRPr="0021002C">
              <w:rPr>
                <w:rFonts w:asciiTheme="minorHAnsi" w:hAnsiTheme="minorHAnsi" w:cstheme="minorHAnsi"/>
                <w:i/>
                <w:iCs/>
                <w:szCs w:val="22"/>
                <w:shd w:val="clear" w:color="auto" w:fill="FFFFFF"/>
              </w:rPr>
              <w:t xml:space="preserve"> use of literature to capture his ideas about the unconscious in works such as</w:t>
            </w:r>
            <w:r w:rsidRPr="0021002C">
              <w:rPr>
                <w:rFonts w:asciiTheme="minorHAnsi" w:hAnsiTheme="minorHAnsi" w:cstheme="minorHAnsi"/>
                <w:szCs w:val="22"/>
                <w:shd w:val="clear" w:color="auto" w:fill="FFFFFF"/>
              </w:rPr>
              <w:t xml:space="preserve"> </w:t>
            </w:r>
            <w:r w:rsidRPr="0021002C">
              <w:rPr>
                <w:rStyle w:val="a-text-italic"/>
                <w:rFonts w:asciiTheme="minorHAnsi" w:hAnsiTheme="minorHAnsi" w:cstheme="minorHAnsi"/>
                <w:szCs w:val="22"/>
                <w:shd w:val="clear" w:color="auto" w:fill="FFFFFF"/>
              </w:rPr>
              <w:t xml:space="preserve">Anima and Animus, On the Nature of the Psyche, Psychology </w:t>
            </w:r>
            <w:r w:rsidRPr="0021002C">
              <w:rPr>
                <w:rStyle w:val="a-text-italic"/>
                <w:rFonts w:asciiTheme="minorHAnsi" w:hAnsiTheme="minorHAnsi" w:cstheme="minorHAnsi"/>
                <w:i/>
                <w:iCs/>
                <w:szCs w:val="22"/>
                <w:shd w:val="clear" w:color="auto" w:fill="FFFFFF"/>
              </w:rPr>
              <w:t xml:space="preserve">and </w:t>
            </w:r>
            <w:r w:rsidRPr="0021002C">
              <w:rPr>
                <w:rStyle w:val="a-text-italic"/>
                <w:rFonts w:asciiTheme="minorHAnsi" w:hAnsiTheme="minorHAnsi" w:cstheme="minorHAnsi"/>
                <w:szCs w:val="22"/>
                <w:shd w:val="clear" w:color="auto" w:fill="FFFFFF"/>
              </w:rPr>
              <w:t>Alchemy and Synchronicity</w:t>
            </w:r>
          </w:p>
        </w:tc>
      </w:tr>
      <w:tr w:rsidR="00562947" w:rsidRPr="00562947" w14:paraId="38CB0CC1" w14:textId="77777777" w:rsidTr="006278CB">
        <w:tc>
          <w:tcPr>
            <w:tcW w:w="4636" w:type="dxa"/>
            <w:tcBorders>
              <w:bottom w:val="single" w:sz="4" w:space="0" w:color="auto"/>
            </w:tcBorders>
          </w:tcPr>
          <w:p w14:paraId="0BC04400" w14:textId="77777777" w:rsidR="00562947" w:rsidRPr="00562947" w:rsidRDefault="00562947" w:rsidP="00830368">
            <w:pPr>
              <w:pStyle w:val="BodyText2"/>
              <w:rPr>
                <w:rFonts w:asciiTheme="minorHAnsi" w:hAnsiTheme="minorHAnsi" w:cstheme="minorHAnsi"/>
                <w:i/>
                <w:iCs/>
                <w:szCs w:val="22"/>
              </w:rPr>
            </w:pPr>
            <w:r w:rsidRPr="00562947">
              <w:rPr>
                <w:rFonts w:asciiTheme="minorHAnsi" w:hAnsiTheme="minorHAnsi" w:cstheme="minorHAnsi"/>
                <w:szCs w:val="22"/>
              </w:rPr>
              <w:t xml:space="preserve">Tacey, D. (2006) </w:t>
            </w:r>
            <w:r w:rsidRPr="00562947">
              <w:rPr>
                <w:rFonts w:asciiTheme="minorHAnsi" w:hAnsiTheme="minorHAnsi" w:cstheme="minorHAnsi"/>
                <w:i/>
                <w:iCs/>
                <w:szCs w:val="22"/>
              </w:rPr>
              <w:t xml:space="preserve">How to Read Jung. London: </w:t>
            </w:r>
            <w:r w:rsidRPr="00562947">
              <w:rPr>
                <w:rFonts w:asciiTheme="minorHAnsi" w:hAnsiTheme="minorHAnsi" w:cstheme="minorHAnsi"/>
                <w:szCs w:val="22"/>
              </w:rPr>
              <w:t>Granta Books</w:t>
            </w:r>
          </w:p>
        </w:tc>
        <w:tc>
          <w:tcPr>
            <w:tcW w:w="4485" w:type="dxa"/>
            <w:tcBorders>
              <w:bottom w:val="single" w:sz="4" w:space="0" w:color="auto"/>
            </w:tcBorders>
          </w:tcPr>
          <w:p w14:paraId="69FD62FA" w14:textId="77777777" w:rsidR="00562947" w:rsidRPr="00562947" w:rsidRDefault="00562947" w:rsidP="00830368">
            <w:pPr>
              <w:pStyle w:val="BodyText2"/>
              <w:rPr>
                <w:rFonts w:asciiTheme="minorHAnsi" w:hAnsiTheme="minorHAnsi" w:cstheme="minorHAnsi"/>
                <w:i/>
                <w:szCs w:val="22"/>
              </w:rPr>
            </w:pPr>
            <w:r w:rsidRPr="00562947">
              <w:rPr>
                <w:rFonts w:asciiTheme="minorHAnsi" w:hAnsiTheme="minorHAnsi" w:cstheme="minorHAnsi"/>
                <w:i/>
                <w:szCs w:val="22"/>
              </w:rPr>
              <w:t>Part of a series of beginners guides to great thinkers: short extracts from Jung’s work are presented in detail as a way of revealing his central ideas and vision.</w:t>
            </w:r>
          </w:p>
        </w:tc>
      </w:tr>
      <w:tr w:rsidR="00562947" w:rsidRPr="00562947" w14:paraId="1CA2C4D2" w14:textId="77777777" w:rsidTr="006278CB">
        <w:tc>
          <w:tcPr>
            <w:tcW w:w="9121" w:type="dxa"/>
            <w:gridSpan w:val="2"/>
            <w:tcBorders>
              <w:bottom w:val="single" w:sz="4" w:space="0" w:color="auto"/>
            </w:tcBorders>
            <w:shd w:val="pct20" w:color="auto" w:fill="auto"/>
          </w:tcPr>
          <w:p w14:paraId="60B50C39" w14:textId="77777777" w:rsidR="00562947" w:rsidRPr="00562947" w:rsidRDefault="00562947" w:rsidP="00830368">
            <w:pPr>
              <w:pStyle w:val="BodyText2"/>
              <w:rPr>
                <w:rFonts w:asciiTheme="minorHAnsi" w:hAnsiTheme="minorHAnsi" w:cstheme="minorHAnsi"/>
                <w:i/>
                <w:szCs w:val="22"/>
              </w:rPr>
            </w:pPr>
            <w:r w:rsidRPr="00562947">
              <w:rPr>
                <w:rFonts w:asciiTheme="minorHAnsi" w:hAnsiTheme="minorHAnsi" w:cstheme="minorHAnsi"/>
                <w:b/>
                <w:bCs/>
                <w:szCs w:val="22"/>
              </w:rPr>
              <w:t>Foundations of Analytical Psychology</w:t>
            </w:r>
          </w:p>
        </w:tc>
      </w:tr>
      <w:tr w:rsidR="00562947" w:rsidRPr="00562947" w14:paraId="0B2A39E5" w14:textId="77777777" w:rsidTr="006278CB">
        <w:tc>
          <w:tcPr>
            <w:tcW w:w="4636" w:type="dxa"/>
            <w:tcBorders>
              <w:bottom w:val="single" w:sz="4" w:space="0" w:color="auto"/>
            </w:tcBorders>
          </w:tcPr>
          <w:p w14:paraId="2B656529" w14:textId="77777777" w:rsidR="00562947" w:rsidRPr="00562947" w:rsidRDefault="00562947" w:rsidP="00830368">
            <w:pPr>
              <w:pStyle w:val="BodyText2"/>
              <w:rPr>
                <w:rFonts w:asciiTheme="minorHAnsi" w:hAnsiTheme="minorHAnsi" w:cstheme="minorHAnsi"/>
                <w:szCs w:val="22"/>
              </w:rPr>
            </w:pPr>
            <w:r w:rsidRPr="00562947">
              <w:rPr>
                <w:rFonts w:asciiTheme="minorHAnsi" w:hAnsiTheme="minorHAnsi" w:cstheme="minorHAnsi"/>
                <w:szCs w:val="22"/>
              </w:rPr>
              <w:t xml:space="preserve">Casement, A. (ed.) (2007) </w:t>
            </w:r>
            <w:r w:rsidRPr="00562947">
              <w:rPr>
                <w:rFonts w:asciiTheme="minorHAnsi" w:hAnsiTheme="minorHAnsi" w:cstheme="minorHAnsi"/>
                <w:i/>
                <w:iCs/>
                <w:szCs w:val="22"/>
              </w:rPr>
              <w:t xml:space="preserve">Who Owns Jung? </w:t>
            </w:r>
            <w:r w:rsidRPr="00562947">
              <w:rPr>
                <w:rFonts w:asciiTheme="minorHAnsi" w:hAnsiTheme="minorHAnsi" w:cstheme="minorHAnsi"/>
                <w:szCs w:val="22"/>
              </w:rPr>
              <w:t>Section 3: History pp135 - 215</w:t>
            </w:r>
          </w:p>
        </w:tc>
        <w:tc>
          <w:tcPr>
            <w:tcW w:w="4485" w:type="dxa"/>
            <w:tcBorders>
              <w:bottom w:val="single" w:sz="4" w:space="0" w:color="auto"/>
            </w:tcBorders>
          </w:tcPr>
          <w:p w14:paraId="6BE6AA90" w14:textId="77777777" w:rsidR="00562947" w:rsidRPr="00562947" w:rsidRDefault="00562947" w:rsidP="00830368">
            <w:pPr>
              <w:pStyle w:val="BodyText2"/>
              <w:rPr>
                <w:rFonts w:asciiTheme="minorHAnsi" w:hAnsiTheme="minorHAnsi" w:cstheme="minorHAnsi"/>
                <w:i/>
                <w:szCs w:val="22"/>
              </w:rPr>
            </w:pPr>
            <w:r w:rsidRPr="00562947">
              <w:rPr>
                <w:rFonts w:asciiTheme="minorHAnsi" w:hAnsiTheme="minorHAnsi" w:cstheme="minorHAnsi"/>
                <w:i/>
                <w:szCs w:val="22"/>
              </w:rPr>
              <w:t xml:space="preserve">This collection of papers includes memories of a first-generation trainee at C. G. Jung Institute in Zurich; development of analytical psychology throughout the world after Jung’s death, (incomplete) publishing of Jung’s work, founding of the </w:t>
            </w:r>
            <w:r w:rsidRPr="00562947">
              <w:rPr>
                <w:rFonts w:asciiTheme="minorHAnsi" w:hAnsiTheme="minorHAnsi" w:cstheme="minorHAnsi"/>
                <w:iCs/>
                <w:szCs w:val="22"/>
              </w:rPr>
              <w:t>Journal of Analytical Psychology.</w:t>
            </w:r>
          </w:p>
        </w:tc>
      </w:tr>
      <w:tr w:rsidR="00562947" w:rsidRPr="00562947" w14:paraId="22CAC89D" w14:textId="77777777" w:rsidTr="006278CB">
        <w:tc>
          <w:tcPr>
            <w:tcW w:w="4636" w:type="dxa"/>
            <w:tcBorders>
              <w:bottom w:val="single" w:sz="4" w:space="0" w:color="auto"/>
            </w:tcBorders>
          </w:tcPr>
          <w:p w14:paraId="6DFBC91A" w14:textId="10B196EF" w:rsidR="00562947" w:rsidRPr="00562947" w:rsidRDefault="00562947" w:rsidP="00830368">
            <w:pPr>
              <w:rPr>
                <w:rFonts w:asciiTheme="minorHAnsi" w:hAnsiTheme="minorHAnsi" w:cstheme="minorHAnsi"/>
                <w:sz w:val="22"/>
                <w:szCs w:val="22"/>
              </w:rPr>
            </w:pPr>
            <w:r w:rsidRPr="00562947">
              <w:rPr>
                <w:rFonts w:asciiTheme="minorHAnsi" w:hAnsiTheme="minorHAnsi" w:cstheme="minorHAnsi"/>
                <w:sz w:val="22"/>
                <w:szCs w:val="22"/>
              </w:rPr>
              <w:t>Homans. P (1995) (2</w:t>
            </w:r>
            <w:r w:rsidRPr="00562947">
              <w:rPr>
                <w:rFonts w:asciiTheme="minorHAnsi" w:hAnsiTheme="minorHAnsi" w:cstheme="minorHAnsi"/>
                <w:sz w:val="22"/>
                <w:szCs w:val="22"/>
                <w:vertAlign w:val="superscript"/>
              </w:rPr>
              <w:t>nd</w:t>
            </w:r>
            <w:r w:rsidRPr="00562947">
              <w:rPr>
                <w:rFonts w:asciiTheme="minorHAnsi" w:hAnsiTheme="minorHAnsi" w:cstheme="minorHAnsi"/>
                <w:sz w:val="22"/>
                <w:szCs w:val="22"/>
              </w:rPr>
              <w:t xml:space="preserve"> ed.) </w:t>
            </w:r>
            <w:r w:rsidRPr="00562947">
              <w:rPr>
                <w:rFonts w:asciiTheme="minorHAnsi" w:hAnsiTheme="minorHAnsi" w:cstheme="minorHAnsi"/>
                <w:i/>
                <w:iCs/>
                <w:sz w:val="22"/>
                <w:szCs w:val="22"/>
              </w:rPr>
              <w:t xml:space="preserve">Jung in Context: Modernity and the Making of a Psychology. </w:t>
            </w:r>
            <w:r w:rsidRPr="00562947">
              <w:rPr>
                <w:rFonts w:asciiTheme="minorHAnsi" w:hAnsiTheme="minorHAnsi" w:cstheme="minorHAnsi"/>
                <w:sz w:val="22"/>
                <w:szCs w:val="22"/>
              </w:rPr>
              <w:t>University of</w:t>
            </w:r>
            <w:r w:rsidRPr="00562947">
              <w:rPr>
                <w:rFonts w:asciiTheme="minorHAnsi" w:hAnsiTheme="minorHAnsi" w:cstheme="minorHAnsi"/>
                <w:i/>
                <w:iCs/>
                <w:sz w:val="22"/>
                <w:szCs w:val="22"/>
              </w:rPr>
              <w:t xml:space="preserve"> </w:t>
            </w:r>
            <w:r w:rsidRPr="00562947">
              <w:rPr>
                <w:rFonts w:asciiTheme="minorHAnsi" w:hAnsiTheme="minorHAnsi" w:cstheme="minorHAnsi"/>
                <w:sz w:val="22"/>
                <w:szCs w:val="22"/>
              </w:rPr>
              <w:t>Chicago Press</w:t>
            </w:r>
          </w:p>
        </w:tc>
        <w:tc>
          <w:tcPr>
            <w:tcW w:w="4485" w:type="dxa"/>
            <w:tcBorders>
              <w:bottom w:val="single" w:sz="4" w:space="0" w:color="auto"/>
            </w:tcBorders>
          </w:tcPr>
          <w:p w14:paraId="6F5ECC26" w14:textId="77777777" w:rsidR="00562947" w:rsidRPr="00562947" w:rsidRDefault="00562947" w:rsidP="00830368">
            <w:pPr>
              <w:pStyle w:val="BodyText2"/>
              <w:rPr>
                <w:rFonts w:asciiTheme="minorHAnsi" w:hAnsiTheme="minorHAnsi" w:cstheme="minorHAnsi"/>
                <w:i/>
                <w:iCs/>
                <w:szCs w:val="22"/>
              </w:rPr>
            </w:pPr>
            <w:r w:rsidRPr="0021002C">
              <w:rPr>
                <w:rFonts w:asciiTheme="minorHAnsi" w:hAnsiTheme="minorHAnsi" w:cstheme="minorHAnsi"/>
                <w:i/>
                <w:szCs w:val="22"/>
              </w:rPr>
              <w:t xml:space="preserve">Account of the origins, influences and legacy of Jungian psychology in social, personal, religious and cultural contexts </w:t>
            </w:r>
          </w:p>
        </w:tc>
      </w:tr>
      <w:tr w:rsidR="00562947" w:rsidRPr="00562947" w14:paraId="598AACEE" w14:textId="77777777" w:rsidTr="006278CB">
        <w:tc>
          <w:tcPr>
            <w:tcW w:w="4636" w:type="dxa"/>
            <w:tcBorders>
              <w:bottom w:val="single" w:sz="4" w:space="0" w:color="auto"/>
            </w:tcBorders>
          </w:tcPr>
          <w:p w14:paraId="587EFDC9" w14:textId="57794E13" w:rsidR="00562947" w:rsidRPr="00562947" w:rsidRDefault="00562947" w:rsidP="00830368">
            <w:pPr>
              <w:pStyle w:val="BodyText2"/>
              <w:rPr>
                <w:rFonts w:asciiTheme="minorHAnsi" w:hAnsiTheme="minorHAnsi" w:cstheme="minorHAnsi"/>
                <w:szCs w:val="22"/>
              </w:rPr>
            </w:pPr>
            <w:r w:rsidRPr="00562947">
              <w:rPr>
                <w:rFonts w:asciiTheme="minorHAnsi" w:hAnsiTheme="minorHAnsi" w:cstheme="minorHAnsi"/>
                <w:szCs w:val="22"/>
              </w:rPr>
              <w:t>Shamdasani, S. 2003</w:t>
            </w:r>
            <w:r w:rsidR="0034341E">
              <w:rPr>
                <w:rFonts w:asciiTheme="minorHAnsi" w:hAnsiTheme="minorHAnsi" w:cstheme="minorHAnsi"/>
                <w:szCs w:val="22"/>
              </w:rPr>
              <w:t>.</w:t>
            </w:r>
            <w:r w:rsidRPr="0034341E">
              <w:rPr>
                <w:rFonts w:ascii="Tahoma" w:eastAsia="MS Mincho" w:hAnsi="Tahoma" w:cs="Tahoma"/>
                <w:bCs/>
                <w:iCs/>
                <w:color w:val="00A499"/>
                <w:sz w:val="20"/>
                <w:lang w:val="en-US"/>
              </w:rPr>
              <w:t xml:space="preserve"> </w:t>
            </w:r>
            <w:r w:rsidRPr="00C93157">
              <w:rPr>
                <w:rFonts w:ascii="Tahoma" w:eastAsia="MS Mincho" w:hAnsi="Tahoma" w:cs="Tahoma"/>
                <w:bCs/>
                <w:i/>
                <w:sz w:val="20"/>
                <w:lang w:val="en-US"/>
              </w:rPr>
              <w:t>Jung and the Making of Modern Psychology.</w:t>
            </w:r>
            <w:r w:rsidRPr="00562947">
              <w:rPr>
                <w:rFonts w:asciiTheme="minorHAnsi" w:hAnsiTheme="minorHAnsi" w:cstheme="minorHAnsi"/>
                <w:color w:val="00B050"/>
                <w:szCs w:val="22"/>
              </w:rPr>
              <w:t xml:space="preserve"> </w:t>
            </w:r>
            <w:r w:rsidRPr="00562947">
              <w:rPr>
                <w:rFonts w:asciiTheme="minorHAnsi" w:hAnsiTheme="minorHAnsi" w:cstheme="minorHAnsi"/>
                <w:szCs w:val="22"/>
              </w:rPr>
              <w:t>Cambridge University Press</w:t>
            </w:r>
          </w:p>
        </w:tc>
        <w:tc>
          <w:tcPr>
            <w:tcW w:w="4485" w:type="dxa"/>
            <w:tcBorders>
              <w:bottom w:val="single" w:sz="4" w:space="0" w:color="auto"/>
            </w:tcBorders>
          </w:tcPr>
          <w:p w14:paraId="1ADADE31" w14:textId="77777777" w:rsidR="00562947" w:rsidRPr="00562947" w:rsidRDefault="00562947" w:rsidP="00830368">
            <w:pPr>
              <w:pStyle w:val="BodyText2"/>
              <w:rPr>
                <w:rFonts w:asciiTheme="minorHAnsi" w:hAnsiTheme="minorHAnsi" w:cstheme="minorHAnsi"/>
                <w:i/>
                <w:iCs/>
                <w:szCs w:val="22"/>
              </w:rPr>
            </w:pPr>
            <w:r w:rsidRPr="003965C0">
              <w:rPr>
                <w:rFonts w:ascii="Tahoma" w:eastAsia="MS Mincho" w:hAnsi="Tahoma" w:cs="Tahoma"/>
                <w:b/>
                <w:iCs/>
                <w:sz w:val="20"/>
                <w:lang w:val="en-US"/>
              </w:rPr>
              <w:t>Suggested book to buy.</w:t>
            </w:r>
            <w:r w:rsidRPr="00562947">
              <w:rPr>
                <w:rFonts w:asciiTheme="minorHAnsi" w:hAnsiTheme="minorHAnsi" w:cstheme="minorHAnsi"/>
                <w:i/>
                <w:iCs/>
                <w:color w:val="00B050"/>
                <w:szCs w:val="22"/>
                <w:shd w:val="clear" w:color="auto" w:fill="FFFFFF"/>
              </w:rPr>
              <w:t xml:space="preserve"> </w:t>
            </w:r>
            <w:r w:rsidRPr="00562947">
              <w:rPr>
                <w:rFonts w:asciiTheme="minorHAnsi" w:hAnsiTheme="minorHAnsi" w:cstheme="minorHAnsi"/>
                <w:i/>
                <w:iCs/>
                <w:color w:val="1E1915"/>
                <w:szCs w:val="22"/>
                <w:shd w:val="clear" w:color="auto" w:fill="FFFFFF"/>
              </w:rPr>
              <w:t>A scholarly study of the origins of Jung’s psychology in the context of the rise of modern psychology and psychotherapy and impact of Jung’s work on 20</w:t>
            </w:r>
            <w:r w:rsidRPr="00562947">
              <w:rPr>
                <w:rFonts w:asciiTheme="minorHAnsi" w:hAnsiTheme="minorHAnsi" w:cstheme="minorHAnsi"/>
                <w:i/>
                <w:iCs/>
                <w:color w:val="1E1915"/>
                <w:szCs w:val="22"/>
                <w:shd w:val="clear" w:color="auto" w:fill="FFFFFF"/>
                <w:vertAlign w:val="superscript"/>
              </w:rPr>
              <w:t>th</w:t>
            </w:r>
            <w:r w:rsidRPr="00562947">
              <w:rPr>
                <w:rFonts w:asciiTheme="minorHAnsi" w:hAnsiTheme="minorHAnsi" w:cstheme="minorHAnsi"/>
                <w:i/>
                <w:iCs/>
                <w:color w:val="1E1915"/>
                <w:szCs w:val="22"/>
                <w:shd w:val="clear" w:color="auto" w:fill="FFFFFF"/>
              </w:rPr>
              <w:t xml:space="preserve"> century social + intellectual history. </w:t>
            </w:r>
            <w:r w:rsidRPr="001E44E7">
              <w:rPr>
                <w:rFonts w:ascii="Tahoma" w:eastAsia="MS Mincho" w:hAnsi="Tahoma" w:cs="Tahoma"/>
                <w:b/>
                <w:iCs/>
                <w:color w:val="00A499"/>
                <w:sz w:val="20"/>
                <w:lang w:val="en-US"/>
              </w:rPr>
              <w:t>Chapter 3: Body and Soul is essential reading for Day 1: Roots of Analytical Psychology</w:t>
            </w:r>
          </w:p>
        </w:tc>
      </w:tr>
      <w:tr w:rsidR="00562947" w:rsidRPr="00562947" w14:paraId="229CFE3B" w14:textId="77777777" w:rsidTr="006278CB">
        <w:tc>
          <w:tcPr>
            <w:tcW w:w="4636" w:type="dxa"/>
            <w:tcBorders>
              <w:bottom w:val="single" w:sz="4" w:space="0" w:color="auto"/>
            </w:tcBorders>
          </w:tcPr>
          <w:p w14:paraId="381909F7" w14:textId="77777777" w:rsidR="00562947" w:rsidRPr="00562947" w:rsidRDefault="00562947" w:rsidP="00830368">
            <w:pPr>
              <w:pStyle w:val="BodyText2"/>
              <w:rPr>
                <w:rFonts w:asciiTheme="minorHAnsi" w:hAnsiTheme="minorHAnsi" w:cstheme="minorHAnsi"/>
                <w:szCs w:val="22"/>
              </w:rPr>
            </w:pPr>
            <w:r w:rsidRPr="00562947">
              <w:rPr>
                <w:rFonts w:asciiTheme="minorHAnsi" w:hAnsiTheme="minorHAnsi" w:cstheme="minorHAnsi"/>
                <w:szCs w:val="22"/>
              </w:rPr>
              <w:t>Samuels, A. (2008) New developments in the post-Jungian field. In Young-Eisendrath, P. and Dawson, T. (eds) (2008) (2</w:t>
            </w:r>
            <w:r w:rsidRPr="00562947">
              <w:rPr>
                <w:rFonts w:asciiTheme="minorHAnsi" w:hAnsiTheme="minorHAnsi" w:cstheme="minorHAnsi"/>
                <w:szCs w:val="22"/>
                <w:vertAlign w:val="superscript"/>
              </w:rPr>
              <w:t>nd</w:t>
            </w:r>
            <w:r w:rsidRPr="00562947">
              <w:rPr>
                <w:rFonts w:asciiTheme="minorHAnsi" w:hAnsiTheme="minorHAnsi" w:cstheme="minorHAnsi"/>
                <w:szCs w:val="22"/>
              </w:rPr>
              <w:t xml:space="preserve"> ed.) </w:t>
            </w:r>
            <w:r w:rsidRPr="00C93157">
              <w:rPr>
                <w:rFonts w:ascii="Tahoma" w:eastAsia="MS Mincho" w:hAnsi="Tahoma" w:cs="Tahoma"/>
                <w:bCs/>
                <w:i/>
                <w:sz w:val="20"/>
                <w:lang w:val="en-US"/>
              </w:rPr>
              <w:t>The Cambridge Companion to Jung</w:t>
            </w:r>
            <w:r w:rsidRPr="00C93157">
              <w:rPr>
                <w:rFonts w:asciiTheme="minorHAnsi" w:hAnsiTheme="minorHAnsi" w:cstheme="minorHAnsi"/>
                <w:i/>
                <w:szCs w:val="22"/>
              </w:rPr>
              <w:t xml:space="preserve">. </w:t>
            </w:r>
            <w:r w:rsidRPr="00562947">
              <w:rPr>
                <w:rFonts w:asciiTheme="minorHAnsi" w:hAnsiTheme="minorHAnsi" w:cstheme="minorHAnsi"/>
                <w:szCs w:val="22"/>
              </w:rPr>
              <w:t>Cambridge: Cambridge University Press</w:t>
            </w:r>
          </w:p>
        </w:tc>
        <w:tc>
          <w:tcPr>
            <w:tcW w:w="4485" w:type="dxa"/>
            <w:tcBorders>
              <w:bottom w:val="single" w:sz="4" w:space="0" w:color="auto"/>
            </w:tcBorders>
          </w:tcPr>
          <w:p w14:paraId="33A02AF6" w14:textId="77777777" w:rsidR="00562947" w:rsidRPr="00562947" w:rsidRDefault="00562947" w:rsidP="00830368">
            <w:pPr>
              <w:pStyle w:val="BodyText2"/>
              <w:rPr>
                <w:rFonts w:asciiTheme="minorHAnsi" w:hAnsiTheme="minorHAnsi" w:cstheme="minorHAnsi"/>
                <w:i/>
                <w:szCs w:val="22"/>
              </w:rPr>
            </w:pPr>
            <w:r w:rsidRPr="00562947">
              <w:rPr>
                <w:rFonts w:asciiTheme="minorHAnsi" w:hAnsiTheme="minorHAnsi" w:cstheme="minorHAnsi"/>
                <w:i/>
                <w:szCs w:val="22"/>
              </w:rPr>
              <w:t xml:space="preserve">Samuels updates his original 1985 definition of 3 schools of analytical psychology (classical, developmental + archetypal), critiques the father/son account of the split between Freud and Jung and lists key aspects of psychotherapy where Jung’s thought and contemporary psychoanalysis are linked.  </w:t>
            </w:r>
          </w:p>
        </w:tc>
      </w:tr>
      <w:tr w:rsidR="00562947" w:rsidRPr="00562947" w14:paraId="3B090F2A" w14:textId="77777777" w:rsidTr="006278CB">
        <w:tc>
          <w:tcPr>
            <w:tcW w:w="9121" w:type="dxa"/>
            <w:gridSpan w:val="2"/>
            <w:tcBorders>
              <w:bottom w:val="single" w:sz="4" w:space="0" w:color="auto"/>
            </w:tcBorders>
            <w:shd w:val="pct20" w:color="auto" w:fill="auto"/>
          </w:tcPr>
          <w:p w14:paraId="32FF72EC" w14:textId="77777777" w:rsidR="00582971" w:rsidRDefault="00582971" w:rsidP="00830368">
            <w:pPr>
              <w:pStyle w:val="BodyText2"/>
              <w:rPr>
                <w:rFonts w:asciiTheme="minorHAnsi" w:hAnsiTheme="minorHAnsi" w:cstheme="minorHAnsi"/>
                <w:b/>
                <w:bCs/>
                <w:szCs w:val="22"/>
              </w:rPr>
            </w:pPr>
          </w:p>
          <w:p w14:paraId="51CAEA40" w14:textId="77777777" w:rsidR="00582971" w:rsidRDefault="00582971" w:rsidP="00830368">
            <w:pPr>
              <w:pStyle w:val="BodyText2"/>
              <w:rPr>
                <w:rFonts w:asciiTheme="minorHAnsi" w:hAnsiTheme="minorHAnsi" w:cstheme="minorHAnsi"/>
                <w:b/>
                <w:bCs/>
                <w:szCs w:val="22"/>
              </w:rPr>
            </w:pPr>
          </w:p>
          <w:p w14:paraId="7BD1CF42" w14:textId="6BDB34FF" w:rsidR="00562947" w:rsidRPr="00562947" w:rsidRDefault="00562947" w:rsidP="00830368">
            <w:pPr>
              <w:pStyle w:val="BodyText2"/>
              <w:rPr>
                <w:rFonts w:asciiTheme="minorHAnsi" w:hAnsiTheme="minorHAnsi" w:cstheme="minorHAnsi"/>
                <w:i/>
                <w:szCs w:val="22"/>
              </w:rPr>
            </w:pPr>
            <w:r w:rsidRPr="00562947">
              <w:rPr>
                <w:rFonts w:asciiTheme="minorHAnsi" w:hAnsiTheme="minorHAnsi" w:cstheme="minorHAnsi"/>
                <w:b/>
                <w:bCs/>
                <w:szCs w:val="22"/>
              </w:rPr>
              <w:lastRenderedPageBreak/>
              <w:t>Foundations of object relations</w:t>
            </w:r>
            <w:r w:rsidR="00175863">
              <w:rPr>
                <w:rFonts w:asciiTheme="minorHAnsi" w:hAnsiTheme="minorHAnsi" w:cstheme="minorHAnsi"/>
                <w:b/>
                <w:bCs/>
                <w:szCs w:val="22"/>
              </w:rPr>
              <w:t xml:space="preserve"> and group</w:t>
            </w:r>
            <w:r w:rsidR="00DB4554">
              <w:rPr>
                <w:rFonts w:asciiTheme="minorHAnsi" w:hAnsiTheme="minorHAnsi" w:cstheme="minorHAnsi"/>
                <w:b/>
                <w:bCs/>
                <w:szCs w:val="22"/>
              </w:rPr>
              <w:t xml:space="preserve"> dynamics</w:t>
            </w:r>
          </w:p>
        </w:tc>
      </w:tr>
      <w:tr w:rsidR="00562947" w:rsidRPr="00562947" w14:paraId="797B19CD" w14:textId="77777777" w:rsidTr="006278CB">
        <w:tc>
          <w:tcPr>
            <w:tcW w:w="4636" w:type="dxa"/>
            <w:tcBorders>
              <w:bottom w:val="single" w:sz="4" w:space="0" w:color="auto"/>
            </w:tcBorders>
          </w:tcPr>
          <w:p w14:paraId="65977F38" w14:textId="77777777" w:rsidR="00562947" w:rsidRPr="00562947" w:rsidRDefault="00562947" w:rsidP="00830368">
            <w:pPr>
              <w:pStyle w:val="BodyText2"/>
              <w:rPr>
                <w:rFonts w:asciiTheme="minorHAnsi" w:hAnsiTheme="minorHAnsi" w:cstheme="minorHAnsi"/>
                <w:szCs w:val="22"/>
              </w:rPr>
            </w:pPr>
            <w:r w:rsidRPr="00562947">
              <w:rPr>
                <w:rFonts w:asciiTheme="minorHAnsi" w:hAnsiTheme="minorHAnsi" w:cstheme="minorHAnsi"/>
                <w:szCs w:val="22"/>
              </w:rPr>
              <w:lastRenderedPageBreak/>
              <w:t xml:space="preserve">Gomez, L. (1997) </w:t>
            </w:r>
            <w:r w:rsidRPr="0034341E">
              <w:rPr>
                <w:rFonts w:asciiTheme="minorHAnsi" w:hAnsiTheme="minorHAnsi" w:cstheme="minorHAnsi"/>
                <w:b/>
                <w:bCs/>
                <w:i/>
                <w:iCs/>
                <w:szCs w:val="22"/>
              </w:rPr>
              <w:t xml:space="preserve">An Introduction to Object Relations, </w:t>
            </w:r>
            <w:r w:rsidRPr="0034341E">
              <w:rPr>
                <w:rFonts w:asciiTheme="minorHAnsi" w:hAnsiTheme="minorHAnsi" w:cstheme="minorHAnsi"/>
                <w:b/>
                <w:bCs/>
                <w:szCs w:val="22"/>
              </w:rPr>
              <w:t>Lo</w:t>
            </w:r>
            <w:r w:rsidRPr="00562947">
              <w:rPr>
                <w:rFonts w:asciiTheme="minorHAnsi" w:hAnsiTheme="minorHAnsi" w:cstheme="minorHAnsi"/>
                <w:szCs w:val="22"/>
              </w:rPr>
              <w:t>ndon: Free Association Books.</w:t>
            </w:r>
          </w:p>
        </w:tc>
        <w:tc>
          <w:tcPr>
            <w:tcW w:w="4485" w:type="dxa"/>
            <w:tcBorders>
              <w:bottom w:val="single" w:sz="4" w:space="0" w:color="auto"/>
            </w:tcBorders>
          </w:tcPr>
          <w:p w14:paraId="7FF873B0" w14:textId="77777777" w:rsidR="00562947" w:rsidRPr="00562947" w:rsidRDefault="00562947" w:rsidP="00830368">
            <w:pPr>
              <w:rPr>
                <w:rFonts w:asciiTheme="minorHAnsi" w:hAnsiTheme="minorHAnsi" w:cstheme="minorHAnsi"/>
                <w:i/>
                <w:iCs/>
                <w:sz w:val="22"/>
                <w:szCs w:val="22"/>
              </w:rPr>
            </w:pPr>
            <w:r w:rsidRPr="009A6309">
              <w:rPr>
                <w:rFonts w:ascii="Tahoma" w:eastAsia="MS Mincho" w:hAnsi="Tahoma" w:cs="Tahoma"/>
                <w:b/>
                <w:iCs/>
                <w:sz w:val="20"/>
                <w:szCs w:val="20"/>
              </w:rPr>
              <w:t>Suggested book to buy and to read in advance.</w:t>
            </w:r>
            <w:r w:rsidRPr="009A6309">
              <w:rPr>
                <w:rFonts w:asciiTheme="minorHAnsi" w:hAnsiTheme="minorHAnsi" w:cstheme="minorHAnsi"/>
                <w:b/>
                <w:iCs/>
                <w:sz w:val="22"/>
                <w:szCs w:val="22"/>
              </w:rPr>
              <w:t xml:space="preserve"> </w:t>
            </w:r>
            <w:r w:rsidRPr="00562947">
              <w:rPr>
                <w:rFonts w:asciiTheme="minorHAnsi" w:hAnsiTheme="minorHAnsi" w:cstheme="minorHAnsi"/>
                <w:i/>
                <w:color w:val="FF0000"/>
                <w:sz w:val="22"/>
                <w:szCs w:val="22"/>
              </w:rPr>
              <w:t xml:space="preserve"> </w:t>
            </w:r>
            <w:r w:rsidRPr="00D12944">
              <w:rPr>
                <w:rFonts w:asciiTheme="minorHAnsi" w:hAnsiTheme="minorHAnsi" w:cstheme="minorHAnsi"/>
                <w:i/>
                <w:iCs/>
                <w:sz w:val="22"/>
                <w:szCs w:val="22"/>
              </w:rPr>
              <w:t>Psychoanalytic ideas are integral to a developmental Jungian approach so</w:t>
            </w:r>
            <w:r w:rsidRPr="00562947">
              <w:rPr>
                <w:rFonts w:asciiTheme="minorHAnsi" w:hAnsiTheme="minorHAnsi" w:cstheme="minorHAnsi"/>
                <w:i/>
                <w:iCs/>
                <w:color w:val="444444"/>
                <w:sz w:val="22"/>
                <w:szCs w:val="22"/>
                <w:shd w:val="clear" w:color="auto" w:fill="FFFFFF"/>
              </w:rPr>
              <w:t xml:space="preserve"> w</w:t>
            </w:r>
            <w:r w:rsidRPr="00562947">
              <w:rPr>
                <w:rFonts w:asciiTheme="minorHAnsi" w:hAnsiTheme="minorHAnsi" w:cstheme="minorHAnsi"/>
                <w:i/>
                <w:iCs/>
                <w:sz w:val="22"/>
                <w:szCs w:val="22"/>
              </w:rPr>
              <w:t xml:space="preserve">hile this book does not include Jung, it is foundational in giving a succinct, clear, accessible overview of Freud and the Object Relational schools, both in theory and in practice. Final chapters </w:t>
            </w:r>
            <w:proofErr w:type="spellStart"/>
            <w:r w:rsidRPr="00562947">
              <w:rPr>
                <w:rFonts w:asciiTheme="minorHAnsi" w:hAnsiTheme="minorHAnsi" w:cstheme="minorHAnsi"/>
                <w:i/>
                <w:iCs/>
                <w:sz w:val="22"/>
                <w:szCs w:val="22"/>
              </w:rPr>
              <w:t>summarise</w:t>
            </w:r>
            <w:proofErr w:type="spellEnd"/>
            <w:r w:rsidRPr="00562947">
              <w:rPr>
                <w:rFonts w:asciiTheme="minorHAnsi" w:hAnsiTheme="minorHAnsi" w:cstheme="minorHAnsi"/>
                <w:i/>
                <w:iCs/>
                <w:sz w:val="22"/>
                <w:szCs w:val="22"/>
              </w:rPr>
              <w:t xml:space="preserve"> the premises of object relations and contribution to working and living with difference and diversity. </w:t>
            </w:r>
          </w:p>
        </w:tc>
      </w:tr>
      <w:tr w:rsidR="00BD28E9" w:rsidRPr="00562947" w14:paraId="73B4BFB9" w14:textId="77777777" w:rsidTr="006278CB">
        <w:tc>
          <w:tcPr>
            <w:tcW w:w="4636" w:type="dxa"/>
            <w:tcBorders>
              <w:bottom w:val="single" w:sz="4" w:space="0" w:color="auto"/>
            </w:tcBorders>
          </w:tcPr>
          <w:p w14:paraId="1A0AB4DE" w14:textId="5F93FF52" w:rsidR="00BD28E9" w:rsidRPr="0093521D" w:rsidRDefault="00305CB1" w:rsidP="00830368">
            <w:pPr>
              <w:pStyle w:val="BodyText2"/>
              <w:rPr>
                <w:rFonts w:asciiTheme="minorHAnsi" w:hAnsiTheme="minorHAnsi" w:cstheme="minorHAnsi"/>
                <w:szCs w:val="22"/>
              </w:rPr>
            </w:pPr>
            <w:hyperlink r:id="rId7" w:history="1">
              <w:r w:rsidR="00BD28E9" w:rsidRPr="00305CB1">
                <w:rPr>
                  <w:rStyle w:val="Hyperlink"/>
                  <w:rFonts w:asciiTheme="minorHAnsi" w:hAnsiTheme="minorHAnsi" w:cstheme="minorHAnsi"/>
                  <w:szCs w:val="22"/>
                </w:rPr>
                <w:t>Stokes, J. (</w:t>
              </w:r>
              <w:r w:rsidR="0034330E" w:rsidRPr="00305CB1">
                <w:rPr>
                  <w:rStyle w:val="Hyperlink"/>
                  <w:rFonts w:asciiTheme="minorHAnsi" w:hAnsiTheme="minorHAnsi" w:cstheme="minorHAnsi"/>
                  <w:szCs w:val="22"/>
                </w:rPr>
                <w:t xml:space="preserve">2019) </w:t>
              </w:r>
              <w:r w:rsidR="00C0799A" w:rsidRPr="00305CB1">
                <w:rPr>
                  <w:rStyle w:val="Hyperlink"/>
                  <w:rFonts w:asciiTheme="minorHAnsi" w:hAnsiTheme="minorHAnsi" w:cstheme="minorHAnsi"/>
                  <w:szCs w:val="22"/>
                </w:rPr>
                <w:t>The unconscious at work in groups and teams</w:t>
              </w:r>
              <w:r w:rsidR="005709F8" w:rsidRPr="00305CB1">
                <w:rPr>
                  <w:rStyle w:val="Hyperlink"/>
                  <w:rFonts w:asciiTheme="minorHAnsi" w:hAnsiTheme="minorHAnsi" w:cstheme="minorHAnsi"/>
                  <w:szCs w:val="22"/>
                </w:rPr>
                <w:t xml:space="preserve">: contributions from the work of Wilfred </w:t>
              </w:r>
              <w:proofErr w:type="spellStart"/>
              <w:r w:rsidR="005709F8" w:rsidRPr="00305CB1">
                <w:rPr>
                  <w:rStyle w:val="Hyperlink"/>
                  <w:rFonts w:asciiTheme="minorHAnsi" w:hAnsiTheme="minorHAnsi" w:cstheme="minorHAnsi"/>
                  <w:szCs w:val="22"/>
                </w:rPr>
                <w:t>Bion</w:t>
              </w:r>
              <w:proofErr w:type="spellEnd"/>
              <w:r w:rsidR="005709F8" w:rsidRPr="00305CB1">
                <w:rPr>
                  <w:rStyle w:val="Hyperlink"/>
                  <w:rFonts w:asciiTheme="minorHAnsi" w:hAnsiTheme="minorHAnsi" w:cstheme="minorHAnsi"/>
                  <w:szCs w:val="22"/>
                </w:rPr>
                <w:t>.</w:t>
              </w:r>
            </w:hyperlink>
            <w:r w:rsidR="005709F8">
              <w:rPr>
                <w:rFonts w:asciiTheme="minorHAnsi" w:hAnsiTheme="minorHAnsi" w:cstheme="minorHAnsi"/>
                <w:szCs w:val="22"/>
              </w:rPr>
              <w:t xml:space="preserve"> In </w:t>
            </w:r>
            <w:proofErr w:type="spellStart"/>
            <w:r w:rsidR="00366E63">
              <w:rPr>
                <w:rFonts w:asciiTheme="minorHAnsi" w:hAnsiTheme="minorHAnsi" w:cstheme="minorHAnsi"/>
                <w:szCs w:val="22"/>
              </w:rPr>
              <w:t>Obholzer</w:t>
            </w:r>
            <w:proofErr w:type="spellEnd"/>
            <w:r w:rsidR="00366E63">
              <w:rPr>
                <w:rFonts w:asciiTheme="minorHAnsi" w:hAnsiTheme="minorHAnsi" w:cstheme="minorHAnsi"/>
                <w:szCs w:val="22"/>
              </w:rPr>
              <w:t>, A.</w:t>
            </w:r>
            <w:r w:rsidR="0079748B">
              <w:rPr>
                <w:rFonts w:asciiTheme="minorHAnsi" w:hAnsiTheme="minorHAnsi" w:cstheme="minorHAnsi"/>
                <w:szCs w:val="22"/>
              </w:rPr>
              <w:t xml:space="preserve"> &amp; </w:t>
            </w:r>
            <w:proofErr w:type="spellStart"/>
            <w:r w:rsidR="00753637">
              <w:rPr>
                <w:rFonts w:asciiTheme="minorHAnsi" w:hAnsiTheme="minorHAnsi" w:cstheme="minorHAnsi"/>
                <w:szCs w:val="22"/>
              </w:rPr>
              <w:t>Zagier</w:t>
            </w:r>
            <w:proofErr w:type="spellEnd"/>
            <w:r w:rsidR="0079748B">
              <w:rPr>
                <w:rFonts w:asciiTheme="minorHAnsi" w:hAnsiTheme="minorHAnsi" w:cstheme="minorHAnsi"/>
                <w:szCs w:val="22"/>
              </w:rPr>
              <w:t xml:space="preserve"> Roberts, </w:t>
            </w:r>
            <w:r w:rsidR="007E61E4">
              <w:rPr>
                <w:rFonts w:asciiTheme="minorHAnsi" w:hAnsiTheme="minorHAnsi" w:cstheme="minorHAnsi"/>
                <w:szCs w:val="22"/>
              </w:rPr>
              <w:t>V</w:t>
            </w:r>
            <w:r w:rsidR="0079748B">
              <w:rPr>
                <w:rFonts w:asciiTheme="minorHAnsi" w:hAnsiTheme="minorHAnsi" w:cstheme="minorHAnsi"/>
                <w:szCs w:val="22"/>
              </w:rPr>
              <w:t>. (eds)</w:t>
            </w:r>
            <w:r w:rsidR="00091B2F">
              <w:rPr>
                <w:rFonts w:asciiTheme="minorHAnsi" w:hAnsiTheme="minorHAnsi" w:cstheme="minorHAnsi"/>
                <w:szCs w:val="22"/>
              </w:rPr>
              <w:t xml:space="preserve"> (2</w:t>
            </w:r>
            <w:r w:rsidR="00091B2F" w:rsidRPr="00091B2F">
              <w:rPr>
                <w:rFonts w:asciiTheme="minorHAnsi" w:hAnsiTheme="minorHAnsi" w:cstheme="minorHAnsi"/>
                <w:szCs w:val="22"/>
                <w:vertAlign w:val="superscript"/>
              </w:rPr>
              <w:t>nd</w:t>
            </w:r>
            <w:r w:rsidR="00091B2F">
              <w:rPr>
                <w:rFonts w:asciiTheme="minorHAnsi" w:hAnsiTheme="minorHAnsi" w:cstheme="minorHAnsi"/>
                <w:szCs w:val="22"/>
              </w:rPr>
              <w:t xml:space="preserve"> ed) </w:t>
            </w:r>
            <w:r w:rsidR="0093521D">
              <w:rPr>
                <w:rFonts w:asciiTheme="minorHAnsi" w:hAnsiTheme="minorHAnsi" w:cstheme="minorHAnsi"/>
                <w:i/>
                <w:iCs/>
                <w:szCs w:val="22"/>
              </w:rPr>
              <w:t xml:space="preserve">The Unconscious at Work: A Tavistock Approach to Making Sense of Organisational Life. </w:t>
            </w:r>
            <w:r w:rsidR="00DD6611">
              <w:rPr>
                <w:rFonts w:asciiTheme="minorHAnsi" w:hAnsiTheme="minorHAnsi" w:cstheme="minorHAnsi"/>
                <w:szCs w:val="22"/>
              </w:rPr>
              <w:t>Routledge.</w:t>
            </w:r>
          </w:p>
        </w:tc>
        <w:tc>
          <w:tcPr>
            <w:tcW w:w="4485" w:type="dxa"/>
            <w:tcBorders>
              <w:bottom w:val="single" w:sz="4" w:space="0" w:color="auto"/>
            </w:tcBorders>
          </w:tcPr>
          <w:p w14:paraId="27C961AC" w14:textId="75195130" w:rsidR="00BD28E9" w:rsidRPr="00DD6611" w:rsidRDefault="00DD6611" w:rsidP="00830368">
            <w:pPr>
              <w:rPr>
                <w:rFonts w:ascii="Tahoma" w:hAnsi="Tahoma" w:cs="Tahoma"/>
                <w:bCs/>
                <w:i/>
                <w:sz w:val="20"/>
                <w:szCs w:val="20"/>
              </w:rPr>
            </w:pPr>
            <w:r w:rsidRPr="00DD6611">
              <w:rPr>
                <w:rFonts w:ascii="Tahoma" w:hAnsi="Tahoma" w:cs="Tahoma"/>
                <w:bCs/>
                <w:i/>
                <w:sz w:val="20"/>
                <w:szCs w:val="20"/>
              </w:rPr>
              <w:t>A useful introduction to group dynamics</w:t>
            </w:r>
            <w:r>
              <w:rPr>
                <w:rFonts w:ascii="Tahoma" w:hAnsi="Tahoma" w:cs="Tahoma"/>
                <w:bCs/>
                <w:i/>
                <w:sz w:val="20"/>
                <w:szCs w:val="20"/>
              </w:rPr>
              <w:t xml:space="preserve"> </w:t>
            </w:r>
            <w:r w:rsidR="00D41295">
              <w:rPr>
                <w:rFonts w:ascii="Tahoma" w:hAnsi="Tahoma" w:cs="Tahoma"/>
                <w:bCs/>
                <w:i/>
                <w:sz w:val="20"/>
                <w:szCs w:val="20"/>
              </w:rPr>
              <w:t xml:space="preserve">that is relevant to understanding dynamics in </w:t>
            </w:r>
            <w:r w:rsidR="004C3B05">
              <w:rPr>
                <w:rFonts w:ascii="Tahoma" w:hAnsi="Tahoma" w:cs="Tahoma"/>
                <w:bCs/>
                <w:i/>
                <w:sz w:val="20"/>
                <w:szCs w:val="20"/>
              </w:rPr>
              <w:t xml:space="preserve">training groups as well as in all organizational settings. </w:t>
            </w:r>
          </w:p>
        </w:tc>
      </w:tr>
      <w:tr w:rsidR="00562947" w:rsidRPr="00562947" w14:paraId="5E551B8C" w14:textId="77777777" w:rsidTr="006278CB">
        <w:tc>
          <w:tcPr>
            <w:tcW w:w="9121" w:type="dxa"/>
            <w:gridSpan w:val="2"/>
            <w:tcBorders>
              <w:bottom w:val="single" w:sz="4" w:space="0" w:color="auto"/>
            </w:tcBorders>
            <w:shd w:val="pct20" w:color="auto" w:fill="auto"/>
          </w:tcPr>
          <w:p w14:paraId="0299B8D9" w14:textId="77777777" w:rsidR="00562947" w:rsidRPr="00562947" w:rsidRDefault="00562947" w:rsidP="00830368">
            <w:pPr>
              <w:pStyle w:val="BodyText2"/>
              <w:rPr>
                <w:rFonts w:asciiTheme="minorHAnsi" w:hAnsiTheme="minorHAnsi" w:cstheme="minorHAnsi"/>
                <w:i/>
                <w:szCs w:val="22"/>
              </w:rPr>
            </w:pPr>
            <w:r w:rsidRPr="00562947">
              <w:rPr>
                <w:rFonts w:asciiTheme="minorHAnsi" w:hAnsiTheme="minorHAnsi" w:cstheme="minorHAnsi"/>
                <w:b/>
                <w:bCs/>
                <w:szCs w:val="22"/>
              </w:rPr>
              <w:t xml:space="preserve">Contemporary Perspectives </w:t>
            </w:r>
          </w:p>
        </w:tc>
      </w:tr>
      <w:tr w:rsidR="00562947" w:rsidRPr="00562947" w14:paraId="39DABBDC" w14:textId="77777777" w:rsidTr="006278CB">
        <w:tc>
          <w:tcPr>
            <w:tcW w:w="4636" w:type="dxa"/>
            <w:tcBorders>
              <w:bottom w:val="single" w:sz="4" w:space="0" w:color="auto"/>
            </w:tcBorders>
          </w:tcPr>
          <w:p w14:paraId="020EA4FB" w14:textId="77777777" w:rsidR="00562947" w:rsidRPr="00562947" w:rsidRDefault="00562947" w:rsidP="00830368">
            <w:pPr>
              <w:pStyle w:val="BodyText2"/>
              <w:rPr>
                <w:rFonts w:asciiTheme="minorHAnsi" w:hAnsiTheme="minorHAnsi" w:cstheme="minorHAnsi"/>
                <w:i/>
                <w:iCs/>
                <w:szCs w:val="22"/>
              </w:rPr>
            </w:pPr>
            <w:r w:rsidRPr="00562947">
              <w:rPr>
                <w:rFonts w:asciiTheme="minorHAnsi" w:hAnsiTheme="minorHAnsi" w:cstheme="minorHAnsi"/>
                <w:szCs w:val="22"/>
              </w:rPr>
              <w:t xml:space="preserve">Cambray, J &amp; LC (eds.) (2004) </w:t>
            </w:r>
            <w:r w:rsidRPr="00562947">
              <w:rPr>
                <w:rFonts w:asciiTheme="minorHAnsi" w:hAnsiTheme="minorHAnsi" w:cstheme="minorHAnsi"/>
                <w:i/>
                <w:iCs/>
                <w:szCs w:val="22"/>
              </w:rPr>
              <w:t xml:space="preserve">Analytical Psychology: Contemporary Perspectives in Jungian Analysis. </w:t>
            </w:r>
            <w:r w:rsidRPr="00562947">
              <w:rPr>
                <w:rFonts w:asciiTheme="minorHAnsi" w:hAnsiTheme="minorHAnsi" w:cstheme="minorHAnsi"/>
                <w:szCs w:val="22"/>
              </w:rPr>
              <w:t>Hove: Brunner-Routledge.</w:t>
            </w:r>
          </w:p>
        </w:tc>
        <w:tc>
          <w:tcPr>
            <w:tcW w:w="4485" w:type="dxa"/>
            <w:tcBorders>
              <w:bottom w:val="single" w:sz="4" w:space="0" w:color="auto"/>
            </w:tcBorders>
          </w:tcPr>
          <w:p w14:paraId="06DBD082" w14:textId="77777777" w:rsidR="00562947" w:rsidRPr="00562947" w:rsidRDefault="00562947" w:rsidP="00830368">
            <w:pPr>
              <w:pStyle w:val="BodyText2"/>
              <w:rPr>
                <w:rFonts w:asciiTheme="minorHAnsi" w:hAnsiTheme="minorHAnsi" w:cstheme="minorHAnsi"/>
                <w:i/>
                <w:szCs w:val="22"/>
              </w:rPr>
            </w:pPr>
            <w:r w:rsidRPr="00562947">
              <w:rPr>
                <w:rFonts w:asciiTheme="minorHAnsi" w:hAnsiTheme="minorHAnsi" w:cstheme="minorHAnsi"/>
                <w:i/>
                <w:szCs w:val="22"/>
              </w:rPr>
              <w:t xml:space="preserve">Internationally recognised Jungian authors write about advances in Jungian thought, including the concept of archetypes, human development, methods of treatment in the light of contemporary science, the theory of cultural complex and history of analytical psychology. </w:t>
            </w:r>
          </w:p>
        </w:tc>
      </w:tr>
      <w:tr w:rsidR="00562947" w:rsidRPr="00562947" w14:paraId="2E1EC8A8" w14:textId="77777777" w:rsidTr="006278CB">
        <w:tc>
          <w:tcPr>
            <w:tcW w:w="4636" w:type="dxa"/>
            <w:tcBorders>
              <w:bottom w:val="single" w:sz="4" w:space="0" w:color="auto"/>
            </w:tcBorders>
          </w:tcPr>
          <w:p w14:paraId="1765ACF9" w14:textId="77777777" w:rsidR="00562947" w:rsidRPr="00562947" w:rsidRDefault="00562947" w:rsidP="00830368">
            <w:pPr>
              <w:pStyle w:val="BodyText2"/>
              <w:rPr>
                <w:rFonts w:asciiTheme="minorHAnsi" w:hAnsiTheme="minorHAnsi" w:cstheme="minorHAnsi"/>
                <w:szCs w:val="22"/>
              </w:rPr>
            </w:pPr>
            <w:r w:rsidRPr="00562947">
              <w:rPr>
                <w:rFonts w:asciiTheme="minorHAnsi" w:hAnsiTheme="minorHAnsi" w:cstheme="minorHAnsi"/>
                <w:szCs w:val="22"/>
              </w:rPr>
              <w:t xml:space="preserve">Christopher, E. &amp; McFarland Solomon, H. (2000) </w:t>
            </w:r>
            <w:r w:rsidRPr="00562947">
              <w:rPr>
                <w:rFonts w:asciiTheme="minorHAnsi" w:hAnsiTheme="minorHAnsi" w:cstheme="minorHAnsi"/>
                <w:i/>
                <w:iCs/>
                <w:szCs w:val="22"/>
              </w:rPr>
              <w:t xml:space="preserve">Jungian Thought in the Modern World, </w:t>
            </w:r>
            <w:r w:rsidRPr="00562947">
              <w:rPr>
                <w:rFonts w:asciiTheme="minorHAnsi" w:hAnsiTheme="minorHAnsi" w:cstheme="minorHAnsi"/>
                <w:szCs w:val="22"/>
              </w:rPr>
              <w:t>London: Free Association Books</w:t>
            </w:r>
          </w:p>
        </w:tc>
        <w:tc>
          <w:tcPr>
            <w:tcW w:w="4485" w:type="dxa"/>
            <w:tcBorders>
              <w:bottom w:val="single" w:sz="4" w:space="0" w:color="auto"/>
            </w:tcBorders>
          </w:tcPr>
          <w:p w14:paraId="32A990A5" w14:textId="77777777" w:rsidR="00562947" w:rsidRPr="00562947" w:rsidRDefault="00562947" w:rsidP="00830368">
            <w:pPr>
              <w:pStyle w:val="BodyText2"/>
              <w:rPr>
                <w:rFonts w:asciiTheme="minorHAnsi" w:hAnsiTheme="minorHAnsi" w:cstheme="minorHAnsi"/>
                <w:i/>
                <w:szCs w:val="22"/>
              </w:rPr>
            </w:pPr>
            <w:r w:rsidRPr="00562947">
              <w:rPr>
                <w:rFonts w:asciiTheme="minorHAnsi" w:hAnsiTheme="minorHAnsi" w:cstheme="minorHAnsi"/>
                <w:i/>
                <w:szCs w:val="22"/>
              </w:rPr>
              <w:t>A collection of papers by British Jungians exploring Jung’s thought at the turn of the 20</w:t>
            </w:r>
            <w:r w:rsidRPr="00562947">
              <w:rPr>
                <w:rFonts w:asciiTheme="minorHAnsi" w:hAnsiTheme="minorHAnsi" w:cstheme="minorHAnsi"/>
                <w:i/>
                <w:szCs w:val="22"/>
                <w:vertAlign w:val="superscript"/>
              </w:rPr>
              <w:t>th</w:t>
            </w:r>
            <w:r w:rsidRPr="00562947">
              <w:rPr>
                <w:rFonts w:asciiTheme="minorHAnsi" w:hAnsiTheme="minorHAnsi" w:cstheme="minorHAnsi"/>
                <w:i/>
                <w:szCs w:val="22"/>
              </w:rPr>
              <w:t xml:space="preserve"> century covering the individual and the collective, Jung the man, new sciences, and the religious, ethical and creative spirit. </w:t>
            </w:r>
          </w:p>
        </w:tc>
      </w:tr>
      <w:tr w:rsidR="00562947" w:rsidRPr="00562947" w14:paraId="44E6507C" w14:textId="77777777" w:rsidTr="006278CB">
        <w:tc>
          <w:tcPr>
            <w:tcW w:w="9121" w:type="dxa"/>
            <w:gridSpan w:val="2"/>
            <w:tcBorders>
              <w:bottom w:val="single" w:sz="4" w:space="0" w:color="auto"/>
            </w:tcBorders>
            <w:shd w:val="pct20" w:color="auto" w:fill="auto"/>
          </w:tcPr>
          <w:p w14:paraId="6E04B024" w14:textId="77777777" w:rsidR="00562947" w:rsidRPr="00562947" w:rsidRDefault="00562947" w:rsidP="00830368">
            <w:pPr>
              <w:pStyle w:val="BodyText2"/>
              <w:rPr>
                <w:rFonts w:asciiTheme="minorHAnsi" w:hAnsiTheme="minorHAnsi" w:cstheme="minorHAnsi"/>
                <w:i/>
                <w:szCs w:val="22"/>
              </w:rPr>
            </w:pPr>
            <w:r w:rsidRPr="00562947">
              <w:rPr>
                <w:rFonts w:asciiTheme="minorHAnsi" w:hAnsiTheme="minorHAnsi" w:cstheme="minorHAnsi"/>
                <w:b/>
                <w:bCs/>
                <w:szCs w:val="22"/>
              </w:rPr>
              <w:t>Jung in Contexts</w:t>
            </w:r>
          </w:p>
        </w:tc>
      </w:tr>
      <w:tr w:rsidR="00562947" w:rsidRPr="00562947" w14:paraId="74C65F23" w14:textId="77777777" w:rsidTr="006278CB">
        <w:tc>
          <w:tcPr>
            <w:tcW w:w="4636" w:type="dxa"/>
            <w:tcBorders>
              <w:bottom w:val="single" w:sz="4" w:space="0" w:color="auto"/>
            </w:tcBorders>
          </w:tcPr>
          <w:p w14:paraId="52AA852E" w14:textId="77777777" w:rsidR="00562947" w:rsidRPr="00562947" w:rsidRDefault="00562947" w:rsidP="00830368">
            <w:pPr>
              <w:pStyle w:val="NoSpacing"/>
              <w:rPr>
                <w:rFonts w:cstheme="minorHAnsi"/>
                <w:color w:val="505050"/>
              </w:rPr>
            </w:pPr>
            <w:r w:rsidRPr="00562947">
              <w:rPr>
                <w:rFonts w:cstheme="minorHAnsi"/>
              </w:rPr>
              <w:t xml:space="preserve">Brewster, F &amp; Morgan, H. (2022) The Creation of the </w:t>
            </w:r>
            <w:r w:rsidRPr="00562947">
              <w:rPr>
                <w:rFonts w:cstheme="minorHAnsi"/>
                <w:i/>
                <w:iCs/>
              </w:rPr>
              <w:t xml:space="preserve">Other: </w:t>
            </w:r>
            <w:r w:rsidRPr="00562947">
              <w:rPr>
                <w:rFonts w:cstheme="minorHAnsi"/>
              </w:rPr>
              <w:t xml:space="preserve">Modern Psychology and Its Influences. Chapter 4. </w:t>
            </w:r>
            <w:r w:rsidRPr="00562947">
              <w:rPr>
                <w:rFonts w:cstheme="minorHAnsi"/>
                <w:i/>
                <w:iCs/>
              </w:rPr>
              <w:t xml:space="preserve">Racial Legacies. Jung, Politics and Culture. </w:t>
            </w:r>
            <w:r w:rsidRPr="00562947">
              <w:rPr>
                <w:rFonts w:cstheme="minorHAnsi"/>
              </w:rPr>
              <w:t>Oxford: Routledge</w:t>
            </w:r>
          </w:p>
        </w:tc>
        <w:tc>
          <w:tcPr>
            <w:tcW w:w="4485" w:type="dxa"/>
            <w:tcBorders>
              <w:bottom w:val="single" w:sz="4" w:space="0" w:color="auto"/>
            </w:tcBorders>
          </w:tcPr>
          <w:p w14:paraId="72C41145" w14:textId="77777777" w:rsidR="00562947" w:rsidRPr="00562947" w:rsidRDefault="00562947" w:rsidP="00830368">
            <w:pPr>
              <w:pStyle w:val="BodyText2"/>
              <w:rPr>
                <w:rFonts w:asciiTheme="minorHAnsi" w:hAnsiTheme="minorHAnsi" w:cstheme="minorHAnsi"/>
                <w:i/>
                <w:iCs/>
                <w:color w:val="000000"/>
                <w:szCs w:val="22"/>
              </w:rPr>
            </w:pPr>
            <w:r w:rsidRPr="00562947">
              <w:rPr>
                <w:rFonts w:asciiTheme="minorHAnsi" w:hAnsiTheme="minorHAnsi" w:cstheme="minorHAnsi"/>
                <w:i/>
                <w:iCs/>
                <w:color w:val="000000"/>
                <w:szCs w:val="22"/>
              </w:rPr>
              <w:t xml:space="preserve">Racial Legacies, co-written by two Jungian analysts – an African American woman and a white British woman –is a racial dialogue in the context of Jungian psychology where each author explores historical themes and events from their own perspective.  </w:t>
            </w:r>
          </w:p>
          <w:p w14:paraId="66D782EB" w14:textId="77777777" w:rsidR="00562947" w:rsidRPr="001E44E7" w:rsidRDefault="00562947" w:rsidP="00830368">
            <w:pPr>
              <w:pStyle w:val="BodyText2"/>
              <w:rPr>
                <w:rFonts w:asciiTheme="minorHAnsi" w:hAnsiTheme="minorHAnsi" w:cstheme="minorHAnsi"/>
                <w:b/>
                <w:szCs w:val="22"/>
              </w:rPr>
            </w:pPr>
            <w:r w:rsidRPr="001E44E7">
              <w:rPr>
                <w:rFonts w:ascii="Tahoma" w:eastAsia="MS Mincho" w:hAnsi="Tahoma" w:cs="Tahoma"/>
                <w:b/>
                <w:iCs/>
                <w:color w:val="00A499"/>
                <w:sz w:val="20"/>
                <w:lang w:val="en-US"/>
              </w:rPr>
              <w:t>Chapter 4. Racial Legacies. Jung, Politics and Culture is essential reading for Day 3: Social + Political Contexts</w:t>
            </w:r>
          </w:p>
        </w:tc>
      </w:tr>
      <w:tr w:rsidR="00562947" w:rsidRPr="00562947" w14:paraId="7B9C39AA" w14:textId="77777777" w:rsidTr="006278CB">
        <w:tc>
          <w:tcPr>
            <w:tcW w:w="4636" w:type="dxa"/>
            <w:tcBorders>
              <w:bottom w:val="single" w:sz="4" w:space="0" w:color="auto"/>
            </w:tcBorders>
          </w:tcPr>
          <w:p w14:paraId="793CC5E3" w14:textId="77777777" w:rsidR="00562947" w:rsidRPr="00562947" w:rsidRDefault="00562947" w:rsidP="00830368">
            <w:pPr>
              <w:spacing w:before="100" w:beforeAutospacing="1" w:after="100" w:afterAutospacing="1"/>
              <w:rPr>
                <w:rFonts w:asciiTheme="minorHAnsi" w:hAnsiTheme="minorHAnsi" w:cstheme="minorHAnsi"/>
                <w:sz w:val="22"/>
                <w:szCs w:val="22"/>
              </w:rPr>
            </w:pPr>
            <w:r w:rsidRPr="00562947">
              <w:rPr>
                <w:rFonts w:asciiTheme="minorHAnsi" w:hAnsiTheme="minorHAnsi" w:cstheme="minorHAnsi"/>
                <w:sz w:val="22"/>
                <w:szCs w:val="22"/>
              </w:rPr>
              <w:t xml:space="preserve">Douglas Claire. 2008. The Historical Context of Analytical Psychology. </w:t>
            </w:r>
            <w:r w:rsidRPr="00D12944">
              <w:rPr>
                <w:rFonts w:asciiTheme="minorHAnsi" w:hAnsiTheme="minorHAnsi" w:cstheme="minorHAnsi"/>
                <w:sz w:val="22"/>
                <w:szCs w:val="22"/>
              </w:rPr>
              <w:t xml:space="preserve">The Cambridge Companion to Jung, </w:t>
            </w:r>
            <w:r w:rsidRPr="00D12944">
              <w:rPr>
                <w:rFonts w:asciiTheme="minorHAnsi" w:hAnsiTheme="minorHAnsi" w:cstheme="minorHAnsi"/>
                <w:i/>
                <w:iCs/>
                <w:sz w:val="22"/>
                <w:szCs w:val="22"/>
              </w:rPr>
              <w:t>p</w:t>
            </w:r>
            <w:r w:rsidRPr="00562947">
              <w:rPr>
                <w:rFonts w:asciiTheme="minorHAnsi" w:hAnsiTheme="minorHAnsi" w:cstheme="minorHAnsi"/>
                <w:i/>
                <w:iCs/>
                <w:sz w:val="22"/>
                <w:szCs w:val="22"/>
              </w:rPr>
              <w:t xml:space="preserve">p. 19-38. </w:t>
            </w:r>
            <w:r w:rsidRPr="00562947">
              <w:rPr>
                <w:rFonts w:asciiTheme="minorHAnsi" w:hAnsiTheme="minorHAnsi" w:cstheme="minorHAnsi"/>
                <w:sz w:val="22"/>
                <w:szCs w:val="22"/>
              </w:rPr>
              <w:t>Cambridge University Press</w:t>
            </w:r>
          </w:p>
        </w:tc>
        <w:tc>
          <w:tcPr>
            <w:tcW w:w="4485" w:type="dxa"/>
            <w:tcBorders>
              <w:bottom w:val="single" w:sz="4" w:space="0" w:color="auto"/>
            </w:tcBorders>
          </w:tcPr>
          <w:p w14:paraId="2B807F31" w14:textId="77777777" w:rsidR="00562947" w:rsidRPr="00562947" w:rsidRDefault="00562947" w:rsidP="00830368">
            <w:pPr>
              <w:pStyle w:val="BodyText2"/>
              <w:rPr>
                <w:rFonts w:asciiTheme="minorHAnsi" w:hAnsiTheme="minorHAnsi" w:cstheme="minorHAnsi"/>
                <w:i/>
                <w:szCs w:val="22"/>
              </w:rPr>
            </w:pPr>
            <w:r w:rsidRPr="009A6309">
              <w:rPr>
                <w:rFonts w:ascii="Tahoma" w:eastAsia="MS Mincho" w:hAnsi="Tahoma" w:cs="Tahoma"/>
                <w:b/>
                <w:iCs/>
                <w:sz w:val="20"/>
                <w:lang w:val="en-US"/>
              </w:rPr>
              <w:t>Suggested book to buy.</w:t>
            </w:r>
            <w:r w:rsidRPr="009A6309">
              <w:rPr>
                <w:rFonts w:asciiTheme="minorHAnsi" w:hAnsiTheme="minorHAnsi" w:cstheme="minorHAnsi"/>
                <w:b/>
                <w:iCs/>
                <w:szCs w:val="22"/>
              </w:rPr>
              <w:t xml:space="preserve"> </w:t>
            </w:r>
            <w:r w:rsidRPr="00562947">
              <w:rPr>
                <w:rFonts w:asciiTheme="minorHAnsi" w:hAnsiTheme="minorHAnsi" w:cstheme="minorHAnsi"/>
                <w:i/>
                <w:szCs w:val="22"/>
              </w:rPr>
              <w:t>This chapter gives an overview of the Enlightenment and Romantic strands to Jung’s thinking.</w:t>
            </w:r>
          </w:p>
        </w:tc>
      </w:tr>
      <w:tr w:rsidR="00562947" w:rsidRPr="00562947" w14:paraId="323BF98D" w14:textId="77777777" w:rsidTr="006278CB">
        <w:tc>
          <w:tcPr>
            <w:tcW w:w="4636" w:type="dxa"/>
            <w:tcBorders>
              <w:bottom w:val="single" w:sz="4" w:space="0" w:color="auto"/>
            </w:tcBorders>
          </w:tcPr>
          <w:p w14:paraId="335D17CF" w14:textId="77777777" w:rsidR="00562947" w:rsidRPr="00562947" w:rsidRDefault="00562947" w:rsidP="00830368">
            <w:pPr>
              <w:spacing w:before="100" w:beforeAutospacing="1" w:after="100" w:afterAutospacing="1"/>
              <w:rPr>
                <w:rFonts w:asciiTheme="minorHAnsi" w:hAnsiTheme="minorHAnsi" w:cstheme="minorHAnsi"/>
                <w:sz w:val="22"/>
                <w:szCs w:val="22"/>
              </w:rPr>
            </w:pPr>
            <w:r w:rsidRPr="00562947">
              <w:rPr>
                <w:rFonts w:asciiTheme="minorHAnsi" w:hAnsiTheme="minorHAnsi" w:cstheme="minorHAnsi"/>
                <w:sz w:val="22"/>
                <w:szCs w:val="22"/>
              </w:rPr>
              <w:t xml:space="preserve">Hauke, C. (2000) </w:t>
            </w:r>
            <w:r w:rsidRPr="00562947">
              <w:rPr>
                <w:rFonts w:asciiTheme="minorHAnsi" w:hAnsiTheme="minorHAnsi" w:cstheme="minorHAnsi"/>
                <w:i/>
                <w:iCs/>
                <w:sz w:val="22"/>
                <w:szCs w:val="22"/>
              </w:rPr>
              <w:t xml:space="preserve">Jung and the Postmodern. The Interpretation of Realities. </w:t>
            </w:r>
            <w:r w:rsidRPr="00562947">
              <w:rPr>
                <w:rFonts w:asciiTheme="minorHAnsi" w:hAnsiTheme="minorHAnsi" w:cstheme="minorHAnsi"/>
                <w:sz w:val="22"/>
                <w:szCs w:val="22"/>
              </w:rPr>
              <w:t>London: Routledge</w:t>
            </w:r>
          </w:p>
        </w:tc>
        <w:tc>
          <w:tcPr>
            <w:tcW w:w="4485" w:type="dxa"/>
            <w:tcBorders>
              <w:bottom w:val="single" w:sz="4" w:space="0" w:color="auto"/>
            </w:tcBorders>
          </w:tcPr>
          <w:p w14:paraId="15672D27" w14:textId="77777777" w:rsidR="00562947" w:rsidRPr="00562947" w:rsidRDefault="00562947" w:rsidP="00830368">
            <w:pPr>
              <w:pStyle w:val="BodyText2"/>
              <w:rPr>
                <w:rFonts w:asciiTheme="minorHAnsi" w:hAnsiTheme="minorHAnsi" w:cstheme="minorHAnsi"/>
                <w:i/>
                <w:szCs w:val="22"/>
              </w:rPr>
            </w:pPr>
            <w:r w:rsidRPr="00562947">
              <w:rPr>
                <w:rFonts w:asciiTheme="minorHAnsi" w:hAnsiTheme="minorHAnsi" w:cstheme="minorHAnsi"/>
                <w:i/>
                <w:iCs/>
                <w:spacing w:val="3"/>
                <w:w w:val="105"/>
                <w:szCs w:val="22"/>
              </w:rPr>
              <w:t>Argues for the relevance of Jung in a post-Modern world, drawing out aspects of Jung’s ideas that critique essentialism and Enlightenment values.</w:t>
            </w:r>
            <w:r w:rsidRPr="00562947">
              <w:rPr>
                <w:rFonts w:asciiTheme="minorHAnsi" w:hAnsiTheme="minorHAnsi" w:cstheme="minorHAnsi"/>
                <w:spacing w:val="3"/>
                <w:w w:val="105"/>
                <w:szCs w:val="22"/>
              </w:rPr>
              <w:t xml:space="preserve"> </w:t>
            </w:r>
            <w:r w:rsidRPr="001E44E7">
              <w:rPr>
                <w:rFonts w:ascii="Tahoma" w:eastAsia="MS Mincho" w:hAnsi="Tahoma" w:cs="Tahoma"/>
                <w:b/>
                <w:iCs/>
                <w:color w:val="00A499"/>
                <w:sz w:val="20"/>
                <w:lang w:val="en-US"/>
              </w:rPr>
              <w:t>Chapter 5 (Postmodern gender: masculine, feminine and the other pp 114-144) is essential reading for Day 3: Social + Political Contexts</w:t>
            </w:r>
          </w:p>
        </w:tc>
      </w:tr>
      <w:tr w:rsidR="00562947" w:rsidRPr="00562947" w14:paraId="64240365" w14:textId="77777777" w:rsidTr="006278CB">
        <w:tc>
          <w:tcPr>
            <w:tcW w:w="4636" w:type="dxa"/>
            <w:tcBorders>
              <w:bottom w:val="single" w:sz="4" w:space="0" w:color="auto"/>
            </w:tcBorders>
          </w:tcPr>
          <w:p w14:paraId="41E15B88" w14:textId="77777777" w:rsidR="00562947" w:rsidRPr="00562947" w:rsidRDefault="00562947" w:rsidP="00830368">
            <w:pPr>
              <w:spacing w:before="100" w:beforeAutospacing="1" w:after="100" w:afterAutospacing="1"/>
              <w:rPr>
                <w:rFonts w:asciiTheme="minorHAnsi" w:hAnsiTheme="minorHAnsi" w:cstheme="minorHAnsi"/>
                <w:sz w:val="22"/>
                <w:szCs w:val="22"/>
              </w:rPr>
            </w:pPr>
            <w:r w:rsidRPr="00562947">
              <w:rPr>
                <w:rFonts w:asciiTheme="minorHAnsi" w:hAnsiTheme="minorHAnsi" w:cstheme="minorHAnsi"/>
                <w:sz w:val="22"/>
                <w:szCs w:val="22"/>
              </w:rPr>
              <w:t xml:space="preserve">Morgan, H. (2021) </w:t>
            </w:r>
            <w:proofErr w:type="spellStart"/>
            <w:r w:rsidRPr="00562947">
              <w:rPr>
                <w:rFonts w:asciiTheme="minorHAnsi" w:hAnsiTheme="minorHAnsi" w:cstheme="minorHAnsi"/>
                <w:sz w:val="22"/>
                <w:szCs w:val="22"/>
              </w:rPr>
              <w:t>Decolonising</w:t>
            </w:r>
            <w:proofErr w:type="spellEnd"/>
            <w:r w:rsidRPr="00562947">
              <w:rPr>
                <w:rFonts w:asciiTheme="minorHAnsi" w:hAnsiTheme="minorHAnsi" w:cstheme="minorHAnsi"/>
                <w:sz w:val="22"/>
                <w:szCs w:val="22"/>
              </w:rPr>
              <w:t xml:space="preserve"> psychotherapy. </w:t>
            </w:r>
            <w:r w:rsidRPr="00562947">
              <w:rPr>
                <w:rFonts w:asciiTheme="minorHAnsi" w:hAnsiTheme="minorHAnsi" w:cstheme="minorHAnsi"/>
                <w:i/>
                <w:iCs/>
                <w:sz w:val="22"/>
                <w:szCs w:val="22"/>
              </w:rPr>
              <w:t xml:space="preserve">Racism and the psychoanalytic profession. Psychoanalytic Psychotherapy </w:t>
            </w:r>
            <w:r w:rsidRPr="00562947">
              <w:rPr>
                <w:rFonts w:asciiTheme="minorHAnsi" w:hAnsiTheme="minorHAnsi" w:cstheme="minorHAnsi"/>
                <w:sz w:val="22"/>
                <w:szCs w:val="22"/>
              </w:rPr>
              <w:t>35:4 pp 412-428</w:t>
            </w:r>
          </w:p>
        </w:tc>
        <w:tc>
          <w:tcPr>
            <w:tcW w:w="4485" w:type="dxa"/>
            <w:tcBorders>
              <w:bottom w:val="single" w:sz="4" w:space="0" w:color="auto"/>
            </w:tcBorders>
          </w:tcPr>
          <w:p w14:paraId="318AEB86" w14:textId="6185E1A0" w:rsidR="00723540" w:rsidRPr="00723540" w:rsidRDefault="00562947" w:rsidP="00830368">
            <w:pPr>
              <w:pStyle w:val="NoSpacing"/>
              <w:rPr>
                <w:rStyle w:val="Hyperlink"/>
                <w:rFonts w:cstheme="minorHAnsi"/>
                <w:i/>
              </w:rPr>
            </w:pPr>
            <w:r w:rsidRPr="00723540">
              <w:rPr>
                <w:rStyle w:val="Hyperlink"/>
                <w:rFonts w:cstheme="minorHAnsi"/>
                <w:i/>
              </w:rPr>
              <w:t>Full written article available online</w:t>
            </w:r>
          </w:p>
          <w:p w14:paraId="7D814AEB" w14:textId="56913526" w:rsidR="00562947" w:rsidRPr="00562947" w:rsidRDefault="00723540" w:rsidP="00830368">
            <w:pPr>
              <w:pStyle w:val="NoSpacing"/>
              <w:rPr>
                <w:rFonts w:cstheme="minorHAnsi"/>
                <w:i/>
                <w:iCs/>
              </w:rPr>
            </w:pPr>
            <w:r w:rsidRPr="00562947">
              <w:rPr>
                <w:rFonts w:cstheme="minorHAnsi"/>
                <w:i/>
              </w:rPr>
              <w:t>Alternatively,</w:t>
            </w:r>
            <w:r w:rsidR="00562947" w:rsidRPr="00562947">
              <w:rPr>
                <w:rFonts w:cstheme="minorHAnsi"/>
                <w:i/>
              </w:rPr>
              <w:t xml:space="preserve"> can be </w:t>
            </w:r>
            <w:hyperlink r:id="rId8" w:history="1">
              <w:r w:rsidR="00562947" w:rsidRPr="00562947">
                <w:rPr>
                  <w:rStyle w:val="Hyperlink"/>
                  <w:rFonts w:cstheme="minorHAnsi"/>
                  <w:i/>
                </w:rPr>
                <w:t xml:space="preserve">viewed as a talk </w:t>
              </w:r>
              <w:r w:rsidR="00562947" w:rsidRPr="00562947">
                <w:rPr>
                  <w:rStyle w:val="Hyperlink"/>
                  <w:rFonts w:cstheme="minorHAnsi"/>
                  <w:iCs/>
                </w:rPr>
                <w:t xml:space="preserve">with a </w:t>
              </w:r>
              <w:r w:rsidR="00562947" w:rsidRPr="00562947">
                <w:rPr>
                  <w:rStyle w:val="Hyperlink"/>
                  <w:rFonts w:cstheme="minorHAnsi"/>
                  <w:i/>
                </w:rPr>
                <w:t>response by Frank Lowe</w:t>
              </w:r>
            </w:hyperlink>
            <w:r w:rsidR="00562947" w:rsidRPr="00562947">
              <w:rPr>
                <w:rFonts w:cstheme="minorHAnsi"/>
                <w:i/>
              </w:rPr>
              <w:t>. Addresses defensive structures within individuals and organisations that work against necessary changes for the psychoanalytic profession to reflect 21</w:t>
            </w:r>
            <w:r w:rsidR="00562947" w:rsidRPr="00562947">
              <w:rPr>
                <w:rFonts w:cstheme="minorHAnsi"/>
                <w:i/>
                <w:vertAlign w:val="superscript"/>
              </w:rPr>
              <w:t>st</w:t>
            </w:r>
            <w:r w:rsidR="00562947" w:rsidRPr="00562947">
              <w:rPr>
                <w:rFonts w:cstheme="minorHAnsi"/>
                <w:i/>
              </w:rPr>
              <w:t xml:space="preserve"> century </w:t>
            </w:r>
            <w:r w:rsidR="00562947" w:rsidRPr="00562947">
              <w:rPr>
                <w:rFonts w:cstheme="minorHAnsi"/>
                <w:i/>
              </w:rPr>
              <w:lastRenderedPageBreak/>
              <w:t xml:space="preserve">multicultural Britain. The talk is based on a chapter from </w:t>
            </w:r>
            <w:r w:rsidR="00562947" w:rsidRPr="00562947">
              <w:rPr>
                <w:rFonts w:cstheme="minorHAnsi"/>
              </w:rPr>
              <w:t>Morgan, H. 2021 The Work of Whiteness. A Psychoanalytic Perspective</w:t>
            </w:r>
            <w:r w:rsidR="00562947" w:rsidRPr="00562947">
              <w:rPr>
                <w:rFonts w:cstheme="minorHAnsi"/>
                <w:i/>
                <w:iCs/>
              </w:rPr>
              <w:t xml:space="preserve">. </w:t>
            </w:r>
            <w:r w:rsidR="00562947" w:rsidRPr="00562947">
              <w:rPr>
                <w:rFonts w:cstheme="minorHAnsi"/>
              </w:rPr>
              <w:t>Oxford: Routledge</w:t>
            </w:r>
          </w:p>
        </w:tc>
      </w:tr>
      <w:tr w:rsidR="009D4ACC" w:rsidRPr="00562947" w14:paraId="060CD162" w14:textId="77777777" w:rsidTr="006278CB">
        <w:tc>
          <w:tcPr>
            <w:tcW w:w="4636" w:type="dxa"/>
            <w:tcBorders>
              <w:bottom w:val="single" w:sz="4" w:space="0" w:color="auto"/>
            </w:tcBorders>
          </w:tcPr>
          <w:p w14:paraId="5419B9CE" w14:textId="1A7A7510" w:rsidR="009D4ACC" w:rsidRPr="009D4ACC" w:rsidRDefault="009D4ACC" w:rsidP="009D4ACC">
            <w:pPr>
              <w:pStyle w:val="Header"/>
              <w:rPr>
                <w:rFonts w:ascii="Calibri" w:eastAsia="MS Mincho" w:hAnsi="Calibri" w:cs="Calibri"/>
                <w:sz w:val="22"/>
                <w:szCs w:val="22"/>
                <w:lang w:val="en-GB" w:eastAsia="en-GB"/>
              </w:rPr>
            </w:pPr>
            <w:proofErr w:type="spellStart"/>
            <w:r>
              <w:rPr>
                <w:rFonts w:ascii="Calibri" w:hAnsi="Calibri" w:cs="Calibri"/>
                <w:color w:val="111111"/>
                <w:sz w:val="22"/>
                <w:szCs w:val="22"/>
              </w:rPr>
              <w:lastRenderedPageBreak/>
              <w:t>Kimbles</w:t>
            </w:r>
            <w:proofErr w:type="spellEnd"/>
            <w:r>
              <w:rPr>
                <w:rFonts w:ascii="Calibri" w:hAnsi="Calibri" w:cs="Calibri"/>
                <w:color w:val="111111"/>
                <w:sz w:val="22"/>
                <w:szCs w:val="22"/>
              </w:rPr>
              <w:t xml:space="preserve">, S. (2015) Dr. Sam </w:t>
            </w:r>
            <w:proofErr w:type="spellStart"/>
            <w:r>
              <w:rPr>
                <w:rFonts w:ascii="Calibri" w:hAnsi="Calibri" w:cs="Calibri"/>
                <w:color w:val="111111"/>
                <w:sz w:val="22"/>
                <w:szCs w:val="22"/>
              </w:rPr>
              <w:t>Kimbles</w:t>
            </w:r>
            <w:proofErr w:type="spellEnd"/>
            <w:r>
              <w:rPr>
                <w:rFonts w:ascii="Calibri" w:hAnsi="Calibri" w:cs="Calibri"/>
                <w:color w:val="111111"/>
                <w:sz w:val="22"/>
                <w:szCs w:val="22"/>
              </w:rPr>
              <w:t xml:space="preserve"> on Phantom Narratives: The Unseen Contributions of Culture to Psyche [Online]. Available at:</w:t>
            </w:r>
            <w:r>
              <w:rPr>
                <w:rFonts w:ascii="Arial" w:hAnsi="Arial" w:cs="Arial"/>
                <w:color w:val="111111"/>
                <w:sz w:val="27"/>
                <w:szCs w:val="27"/>
              </w:rPr>
              <w:t xml:space="preserve"> </w:t>
            </w:r>
            <w:hyperlink r:id="rId9" w:history="1">
              <w:r>
                <w:rPr>
                  <w:rStyle w:val="Hyperlink"/>
                  <w:rFonts w:ascii="Calibri" w:hAnsi="Calibri" w:cs="Calibri"/>
                  <w:sz w:val="22"/>
                  <w:szCs w:val="22"/>
                </w:rPr>
                <w:t>https://www.youtube.com/watch?v=yfogsRgrHEI</w:t>
              </w:r>
            </w:hyperlink>
            <w:r>
              <w:rPr>
                <w:rFonts w:ascii="Calibri" w:hAnsi="Calibri" w:cs="Calibri"/>
                <w:sz w:val="22"/>
                <w:szCs w:val="22"/>
              </w:rPr>
              <w:t xml:space="preserve"> Accessed 13 March 2023</w:t>
            </w:r>
          </w:p>
        </w:tc>
        <w:tc>
          <w:tcPr>
            <w:tcW w:w="4485" w:type="dxa"/>
            <w:tcBorders>
              <w:bottom w:val="single" w:sz="4" w:space="0" w:color="auto"/>
            </w:tcBorders>
          </w:tcPr>
          <w:p w14:paraId="79F9FA86" w14:textId="2BF8E3BF" w:rsidR="009D4ACC" w:rsidRPr="00BE4A6F" w:rsidRDefault="00464D89" w:rsidP="00BE4A6F">
            <w:pPr>
              <w:pStyle w:val="NoSpacing"/>
              <w:rPr>
                <w:i/>
                <w:iCs/>
              </w:rPr>
            </w:pPr>
            <w:r>
              <w:rPr>
                <w:i/>
                <w:iCs/>
              </w:rPr>
              <w:t xml:space="preserve">In this interview Kimbles explains his theories of the ‘Cultural Complex’ and ‘Phantom Narratives’ and how they work within society, groups and individuals. He talks about how he built his theories </w:t>
            </w:r>
            <w:r w:rsidRPr="00FC2C47">
              <w:rPr>
                <w:i/>
                <w:iCs/>
              </w:rPr>
              <w:t>from</w:t>
            </w:r>
            <w:r>
              <w:rPr>
                <w:i/>
                <w:iCs/>
                <w:color w:val="FF0000"/>
              </w:rPr>
              <w:t xml:space="preserve"> </w:t>
            </w:r>
            <w:r>
              <w:rPr>
                <w:i/>
                <w:iCs/>
              </w:rPr>
              <w:t xml:space="preserve">Jung’s concept of </w:t>
            </w:r>
            <w:r w:rsidR="00FC2C47">
              <w:rPr>
                <w:i/>
                <w:iCs/>
              </w:rPr>
              <w:t xml:space="preserve">personal </w:t>
            </w:r>
            <w:r w:rsidR="00DC7936">
              <w:rPr>
                <w:i/>
                <w:iCs/>
              </w:rPr>
              <w:t>c</w:t>
            </w:r>
            <w:r>
              <w:rPr>
                <w:i/>
                <w:iCs/>
              </w:rPr>
              <w:t xml:space="preserve">omplexes, </w:t>
            </w:r>
            <w:r w:rsidR="00DC7936">
              <w:rPr>
                <w:i/>
                <w:iCs/>
              </w:rPr>
              <w:t xml:space="preserve">as well as from ideas about a </w:t>
            </w:r>
            <w:r>
              <w:rPr>
                <w:i/>
                <w:iCs/>
              </w:rPr>
              <w:t xml:space="preserve">Cultural Unconscious and </w:t>
            </w:r>
            <w:r w:rsidR="00DC7936">
              <w:rPr>
                <w:i/>
                <w:iCs/>
              </w:rPr>
              <w:t>group theory</w:t>
            </w:r>
            <w:r>
              <w:rPr>
                <w:i/>
                <w:iCs/>
              </w:rPr>
              <w:t xml:space="preserve">.  </w:t>
            </w:r>
          </w:p>
        </w:tc>
      </w:tr>
      <w:tr w:rsidR="00562947" w:rsidRPr="00562947" w14:paraId="3A3F7262" w14:textId="77777777" w:rsidTr="006278CB">
        <w:tc>
          <w:tcPr>
            <w:tcW w:w="4636" w:type="dxa"/>
            <w:tcBorders>
              <w:bottom w:val="single" w:sz="4" w:space="0" w:color="auto"/>
            </w:tcBorders>
          </w:tcPr>
          <w:p w14:paraId="054A9FB2" w14:textId="77777777" w:rsidR="00562947" w:rsidRPr="00562947" w:rsidRDefault="00562947" w:rsidP="00830368">
            <w:pPr>
              <w:pStyle w:val="NoSpacing"/>
              <w:rPr>
                <w:rFonts w:cstheme="minorHAnsi"/>
                <w:spacing w:val="3"/>
                <w:w w:val="105"/>
              </w:rPr>
            </w:pPr>
            <w:r w:rsidRPr="00562947">
              <w:rPr>
                <w:rFonts w:cstheme="minorHAnsi"/>
                <w:spacing w:val="3"/>
                <w:w w:val="105"/>
              </w:rPr>
              <w:t xml:space="preserve">Young-Eisendrath, P. (2004) </w:t>
            </w:r>
            <w:r w:rsidRPr="00562947">
              <w:rPr>
                <w:rFonts w:cstheme="minorHAnsi"/>
                <w:i/>
                <w:iCs/>
                <w:spacing w:val="3"/>
                <w:w w:val="105"/>
              </w:rPr>
              <w:t xml:space="preserve">Subject to Change. Jung, gender and subjectivity in psychoanalysis. </w:t>
            </w:r>
            <w:r w:rsidRPr="00562947">
              <w:rPr>
                <w:rFonts w:cstheme="minorHAnsi"/>
                <w:spacing w:val="3"/>
                <w:w w:val="105"/>
              </w:rPr>
              <w:t>London: Routledge</w:t>
            </w:r>
          </w:p>
          <w:p w14:paraId="1ADD1129" w14:textId="77777777" w:rsidR="00562947" w:rsidRPr="00562947" w:rsidRDefault="00562947" w:rsidP="00830368">
            <w:pPr>
              <w:pStyle w:val="BodyText2"/>
              <w:rPr>
                <w:rFonts w:asciiTheme="minorHAnsi" w:hAnsiTheme="minorHAnsi" w:cstheme="minorHAnsi"/>
                <w:b/>
                <w:bCs/>
                <w:szCs w:val="22"/>
              </w:rPr>
            </w:pPr>
          </w:p>
        </w:tc>
        <w:tc>
          <w:tcPr>
            <w:tcW w:w="4485" w:type="dxa"/>
            <w:tcBorders>
              <w:bottom w:val="single" w:sz="4" w:space="0" w:color="auto"/>
            </w:tcBorders>
          </w:tcPr>
          <w:p w14:paraId="2DE80CCA" w14:textId="77777777" w:rsidR="00562947" w:rsidRPr="00562947" w:rsidRDefault="00562947" w:rsidP="00830368">
            <w:pPr>
              <w:pStyle w:val="BodyText2"/>
              <w:rPr>
                <w:rFonts w:asciiTheme="minorHAnsi" w:hAnsiTheme="minorHAnsi" w:cstheme="minorHAnsi"/>
                <w:iCs/>
                <w:szCs w:val="22"/>
              </w:rPr>
            </w:pPr>
            <w:r w:rsidRPr="00562947">
              <w:rPr>
                <w:rFonts w:asciiTheme="minorHAnsi" w:hAnsiTheme="minorHAnsi" w:cstheme="minorHAnsi"/>
                <w:i/>
                <w:szCs w:val="22"/>
              </w:rPr>
              <w:t xml:space="preserve">Collection of essays spanning 20 years by American Jungian analyst on how analysts understand their profession and what is teaches them about their subjective lives. </w:t>
            </w:r>
            <w:r w:rsidRPr="00562947">
              <w:rPr>
                <w:rFonts w:asciiTheme="minorHAnsi" w:hAnsiTheme="minorHAnsi" w:cstheme="minorHAnsi"/>
                <w:iCs/>
                <w:szCs w:val="22"/>
              </w:rPr>
              <w:t xml:space="preserve"> </w:t>
            </w:r>
            <w:r w:rsidRPr="001E44E7">
              <w:rPr>
                <w:rFonts w:ascii="Tahoma" w:eastAsia="MS Mincho" w:hAnsi="Tahoma" w:cs="Tahoma"/>
                <w:b/>
                <w:iCs/>
                <w:color w:val="00A499"/>
                <w:sz w:val="20"/>
                <w:lang w:val="en-US"/>
              </w:rPr>
              <w:t>Chapters 3 (Struggling with Jung: the value of uncertainty) and 4 (On the difficulty of being a Jungian psychoanalyst) are essential reading for Day 3: Social + Political Contexts</w:t>
            </w:r>
          </w:p>
        </w:tc>
      </w:tr>
      <w:tr w:rsidR="00562947" w:rsidRPr="00562947" w14:paraId="487D33C9" w14:textId="77777777" w:rsidTr="006278CB">
        <w:tc>
          <w:tcPr>
            <w:tcW w:w="4636" w:type="dxa"/>
            <w:shd w:val="pct20" w:color="auto" w:fill="auto"/>
          </w:tcPr>
          <w:p w14:paraId="2F13DAA4" w14:textId="77777777" w:rsidR="00562947" w:rsidRPr="00562947" w:rsidRDefault="00562947" w:rsidP="00830368">
            <w:pPr>
              <w:pStyle w:val="BodyText2"/>
              <w:rPr>
                <w:rFonts w:asciiTheme="minorHAnsi" w:hAnsiTheme="minorHAnsi" w:cstheme="minorHAnsi"/>
                <w:b/>
                <w:szCs w:val="22"/>
              </w:rPr>
            </w:pPr>
            <w:r w:rsidRPr="00562947">
              <w:rPr>
                <w:rFonts w:asciiTheme="minorHAnsi" w:hAnsiTheme="minorHAnsi" w:cstheme="minorHAnsi"/>
                <w:b/>
                <w:szCs w:val="22"/>
              </w:rPr>
              <w:t>Biographies</w:t>
            </w:r>
          </w:p>
        </w:tc>
        <w:tc>
          <w:tcPr>
            <w:tcW w:w="4485" w:type="dxa"/>
            <w:shd w:val="pct15" w:color="auto" w:fill="auto"/>
          </w:tcPr>
          <w:p w14:paraId="27B79288" w14:textId="77777777" w:rsidR="00562947" w:rsidRPr="00562947" w:rsidRDefault="00562947" w:rsidP="00830368">
            <w:pPr>
              <w:pStyle w:val="BodyText2"/>
              <w:rPr>
                <w:rFonts w:asciiTheme="minorHAnsi" w:hAnsiTheme="minorHAnsi" w:cstheme="minorHAnsi"/>
                <w:b/>
                <w:szCs w:val="22"/>
              </w:rPr>
            </w:pPr>
          </w:p>
        </w:tc>
      </w:tr>
      <w:tr w:rsidR="00562947" w:rsidRPr="00562947" w14:paraId="2530CE97" w14:textId="77777777" w:rsidTr="006278CB">
        <w:tc>
          <w:tcPr>
            <w:tcW w:w="4636" w:type="dxa"/>
          </w:tcPr>
          <w:p w14:paraId="063891B2" w14:textId="77777777" w:rsidR="00562947" w:rsidRPr="00562947" w:rsidRDefault="00562947" w:rsidP="00830368">
            <w:pPr>
              <w:pStyle w:val="BodyText2"/>
              <w:rPr>
                <w:rFonts w:asciiTheme="minorHAnsi" w:hAnsiTheme="minorHAnsi" w:cstheme="minorHAnsi"/>
                <w:i/>
                <w:szCs w:val="22"/>
              </w:rPr>
            </w:pPr>
            <w:r w:rsidRPr="00562947">
              <w:rPr>
                <w:rFonts w:asciiTheme="minorHAnsi" w:hAnsiTheme="minorHAnsi" w:cstheme="minorHAnsi"/>
                <w:szCs w:val="22"/>
              </w:rPr>
              <w:t xml:space="preserve">Bair, D. (2004) </w:t>
            </w:r>
            <w:r w:rsidRPr="00562947">
              <w:rPr>
                <w:rFonts w:asciiTheme="minorHAnsi" w:hAnsiTheme="minorHAnsi" w:cstheme="minorHAnsi"/>
                <w:i/>
                <w:szCs w:val="22"/>
              </w:rPr>
              <w:t>Jung: a biography.</w:t>
            </w:r>
            <w:r w:rsidRPr="00562947">
              <w:rPr>
                <w:rFonts w:asciiTheme="minorHAnsi" w:hAnsiTheme="minorHAnsi" w:cstheme="minorHAnsi"/>
                <w:szCs w:val="22"/>
              </w:rPr>
              <w:t xml:space="preserve"> USA: Little, Brown and Company</w:t>
            </w:r>
          </w:p>
        </w:tc>
        <w:tc>
          <w:tcPr>
            <w:tcW w:w="4485" w:type="dxa"/>
            <w:vMerge w:val="restart"/>
          </w:tcPr>
          <w:p w14:paraId="433A0DD0" w14:textId="77777777" w:rsidR="00562947" w:rsidRPr="00562947" w:rsidRDefault="00562947" w:rsidP="006721C8">
            <w:pPr>
              <w:pStyle w:val="BodyText2"/>
              <w:jc w:val="both"/>
              <w:rPr>
                <w:rFonts w:asciiTheme="minorHAnsi" w:hAnsiTheme="minorHAnsi" w:cstheme="minorHAnsi"/>
                <w:szCs w:val="22"/>
              </w:rPr>
            </w:pPr>
            <w:r w:rsidRPr="00562947">
              <w:rPr>
                <w:rFonts w:asciiTheme="minorHAnsi" w:hAnsiTheme="minorHAnsi" w:cstheme="minorHAnsi"/>
                <w:i/>
                <w:iCs/>
                <w:szCs w:val="22"/>
              </w:rPr>
              <w:t>Both written by professional biographers and aimed at the general reader</w:t>
            </w:r>
          </w:p>
        </w:tc>
      </w:tr>
      <w:tr w:rsidR="00562947" w:rsidRPr="00562947" w14:paraId="302A1769" w14:textId="77777777" w:rsidTr="006278CB">
        <w:tc>
          <w:tcPr>
            <w:tcW w:w="4636" w:type="dxa"/>
          </w:tcPr>
          <w:p w14:paraId="5C722B27" w14:textId="77777777" w:rsidR="00562947" w:rsidRPr="00562947" w:rsidRDefault="00562947" w:rsidP="00830368">
            <w:pPr>
              <w:pStyle w:val="BodyText2"/>
              <w:rPr>
                <w:rFonts w:asciiTheme="minorHAnsi" w:hAnsiTheme="minorHAnsi" w:cstheme="minorHAnsi"/>
                <w:szCs w:val="22"/>
              </w:rPr>
            </w:pPr>
            <w:r w:rsidRPr="00562947">
              <w:rPr>
                <w:rFonts w:asciiTheme="minorHAnsi" w:hAnsiTheme="minorHAnsi" w:cstheme="minorHAnsi"/>
                <w:szCs w:val="22"/>
              </w:rPr>
              <w:t xml:space="preserve">Hayman, R. (2002) </w:t>
            </w:r>
            <w:r w:rsidRPr="00562947">
              <w:rPr>
                <w:rFonts w:asciiTheme="minorHAnsi" w:hAnsiTheme="minorHAnsi" w:cstheme="minorHAnsi"/>
                <w:i/>
                <w:iCs/>
                <w:szCs w:val="22"/>
              </w:rPr>
              <w:t xml:space="preserve">A Life of Jung. </w:t>
            </w:r>
            <w:r w:rsidRPr="00562947">
              <w:rPr>
                <w:rFonts w:asciiTheme="minorHAnsi" w:hAnsiTheme="minorHAnsi" w:cstheme="minorHAnsi"/>
                <w:szCs w:val="22"/>
              </w:rPr>
              <w:t>London: Bloomsbury</w:t>
            </w:r>
          </w:p>
        </w:tc>
        <w:tc>
          <w:tcPr>
            <w:tcW w:w="4485" w:type="dxa"/>
            <w:vMerge/>
          </w:tcPr>
          <w:p w14:paraId="22EE6F21" w14:textId="77777777" w:rsidR="00562947" w:rsidRPr="00562947" w:rsidRDefault="00562947" w:rsidP="00830368">
            <w:pPr>
              <w:pStyle w:val="BodyText2"/>
              <w:rPr>
                <w:rFonts w:asciiTheme="minorHAnsi" w:hAnsiTheme="minorHAnsi" w:cstheme="minorHAnsi"/>
                <w:i/>
                <w:iCs/>
                <w:szCs w:val="22"/>
              </w:rPr>
            </w:pPr>
          </w:p>
        </w:tc>
      </w:tr>
      <w:tr w:rsidR="00562947" w:rsidRPr="00562947" w14:paraId="414E71AB" w14:textId="77777777" w:rsidTr="006278CB">
        <w:tc>
          <w:tcPr>
            <w:tcW w:w="4636" w:type="dxa"/>
            <w:tcBorders>
              <w:bottom w:val="single" w:sz="4" w:space="0" w:color="auto"/>
            </w:tcBorders>
          </w:tcPr>
          <w:p w14:paraId="59D0E97D" w14:textId="77777777" w:rsidR="00562947" w:rsidRPr="00562947" w:rsidRDefault="00562947" w:rsidP="00830368">
            <w:pPr>
              <w:rPr>
                <w:rFonts w:asciiTheme="minorHAnsi" w:hAnsiTheme="minorHAnsi" w:cstheme="minorHAnsi"/>
                <w:sz w:val="22"/>
                <w:szCs w:val="22"/>
              </w:rPr>
            </w:pPr>
            <w:r w:rsidRPr="00562947">
              <w:rPr>
                <w:rFonts w:asciiTheme="minorHAnsi" w:hAnsiTheme="minorHAnsi" w:cstheme="minorHAnsi"/>
                <w:sz w:val="22"/>
                <w:szCs w:val="22"/>
              </w:rPr>
              <w:t xml:space="preserve">Jung, C.G. (1963) </w:t>
            </w:r>
            <w:r w:rsidRPr="00D1502E">
              <w:rPr>
                <w:rFonts w:asciiTheme="minorHAnsi" w:hAnsiTheme="minorHAnsi" w:cstheme="minorHAnsi"/>
                <w:b/>
                <w:bCs/>
                <w:i/>
                <w:sz w:val="22"/>
                <w:szCs w:val="22"/>
              </w:rPr>
              <w:t>Memories, Dreams, Reflections,</w:t>
            </w:r>
            <w:r w:rsidRPr="00562947">
              <w:rPr>
                <w:rFonts w:asciiTheme="minorHAnsi" w:hAnsiTheme="minorHAnsi" w:cstheme="minorHAnsi"/>
                <w:sz w:val="22"/>
                <w:szCs w:val="22"/>
              </w:rPr>
              <w:t xml:space="preserve"> GB Collins and Routledge &amp; Kegan Paul.</w:t>
            </w:r>
          </w:p>
        </w:tc>
        <w:tc>
          <w:tcPr>
            <w:tcW w:w="4485" w:type="dxa"/>
            <w:tcBorders>
              <w:bottom w:val="single" w:sz="4" w:space="0" w:color="auto"/>
            </w:tcBorders>
          </w:tcPr>
          <w:p w14:paraId="3E9A5227" w14:textId="77777777" w:rsidR="00562947" w:rsidRPr="00562947" w:rsidRDefault="00562947" w:rsidP="00830368">
            <w:pPr>
              <w:rPr>
                <w:rFonts w:asciiTheme="minorHAnsi" w:hAnsiTheme="minorHAnsi" w:cstheme="minorHAnsi"/>
                <w:sz w:val="22"/>
                <w:szCs w:val="22"/>
              </w:rPr>
            </w:pPr>
            <w:r w:rsidRPr="009E11CE">
              <w:rPr>
                <w:rFonts w:asciiTheme="minorHAnsi" w:hAnsiTheme="minorHAnsi" w:cstheme="minorHAnsi"/>
                <w:b/>
                <w:bCs/>
                <w:iCs/>
                <w:sz w:val="22"/>
                <w:szCs w:val="22"/>
              </w:rPr>
              <w:t>Suggested book to buy.</w:t>
            </w:r>
            <w:r w:rsidRPr="00562947">
              <w:rPr>
                <w:rFonts w:asciiTheme="minorHAnsi" w:hAnsiTheme="minorHAnsi" w:cstheme="minorHAnsi"/>
                <w:i/>
                <w:color w:val="00B050"/>
                <w:sz w:val="22"/>
                <w:szCs w:val="22"/>
              </w:rPr>
              <w:t xml:space="preserve"> </w:t>
            </w:r>
            <w:r w:rsidRPr="00562947">
              <w:rPr>
                <w:rFonts w:asciiTheme="minorHAnsi" w:hAnsiTheme="minorHAnsi" w:cstheme="minorHAnsi"/>
                <w:i/>
                <w:sz w:val="22"/>
                <w:szCs w:val="22"/>
              </w:rPr>
              <w:t xml:space="preserve">Often referred to as Jung’s ‘autobiography’ this book was in fact heavily edited by his secretary, Aniela Jaffe, and published after his death. </w:t>
            </w:r>
            <w:r w:rsidRPr="001E44E7">
              <w:rPr>
                <w:rFonts w:ascii="Tahoma" w:eastAsia="MS Mincho" w:hAnsi="Tahoma" w:cs="Tahoma"/>
                <w:b/>
                <w:iCs/>
                <w:color w:val="00A499"/>
                <w:sz w:val="20"/>
                <w:szCs w:val="20"/>
              </w:rPr>
              <w:t>Chapter 6 (Confrontation with the Unconscious) is essential reading for Day 2: Jung’s model of the psyche</w:t>
            </w:r>
          </w:p>
        </w:tc>
      </w:tr>
      <w:tr w:rsidR="00562947" w:rsidRPr="00562947" w14:paraId="2B8A4F89" w14:textId="77777777" w:rsidTr="006278CB">
        <w:tc>
          <w:tcPr>
            <w:tcW w:w="9121" w:type="dxa"/>
            <w:gridSpan w:val="2"/>
            <w:shd w:val="pct20" w:color="auto" w:fill="auto"/>
          </w:tcPr>
          <w:p w14:paraId="796B7C3E" w14:textId="77777777" w:rsidR="00562947" w:rsidRPr="00562947" w:rsidRDefault="00562947" w:rsidP="00830368">
            <w:pPr>
              <w:rPr>
                <w:rFonts w:asciiTheme="minorHAnsi" w:hAnsiTheme="minorHAnsi" w:cstheme="minorHAnsi"/>
                <w:sz w:val="22"/>
                <w:szCs w:val="22"/>
              </w:rPr>
            </w:pPr>
            <w:r w:rsidRPr="00562947">
              <w:rPr>
                <w:rFonts w:asciiTheme="minorHAnsi" w:hAnsiTheme="minorHAnsi" w:cstheme="minorHAnsi"/>
                <w:b/>
                <w:bCs/>
                <w:sz w:val="22"/>
                <w:szCs w:val="22"/>
              </w:rPr>
              <w:t>Practice and experience of psychotherapy</w:t>
            </w:r>
          </w:p>
        </w:tc>
      </w:tr>
      <w:tr w:rsidR="00562947" w:rsidRPr="00562947" w14:paraId="289893CF" w14:textId="77777777" w:rsidTr="006278CB">
        <w:tc>
          <w:tcPr>
            <w:tcW w:w="4636" w:type="dxa"/>
          </w:tcPr>
          <w:p w14:paraId="7419FBBB" w14:textId="77777777" w:rsidR="00562947" w:rsidRPr="00562947" w:rsidRDefault="00562947" w:rsidP="00830368">
            <w:pPr>
              <w:rPr>
                <w:rFonts w:asciiTheme="minorHAnsi" w:hAnsiTheme="minorHAnsi" w:cstheme="minorHAnsi"/>
                <w:sz w:val="22"/>
                <w:szCs w:val="22"/>
              </w:rPr>
            </w:pPr>
            <w:r w:rsidRPr="00562947">
              <w:rPr>
                <w:rFonts w:asciiTheme="minorHAnsi" w:hAnsiTheme="minorHAnsi" w:cstheme="minorHAnsi"/>
                <w:sz w:val="22"/>
                <w:szCs w:val="22"/>
              </w:rPr>
              <w:t xml:space="preserve">Booth, H. (2022) What I have learned from ten years of therapy and why it is time to stop. </w:t>
            </w:r>
            <w:r w:rsidRPr="00562947">
              <w:rPr>
                <w:rFonts w:asciiTheme="minorHAnsi" w:hAnsiTheme="minorHAnsi" w:cstheme="minorHAnsi"/>
                <w:i/>
                <w:iCs/>
                <w:sz w:val="22"/>
                <w:szCs w:val="22"/>
              </w:rPr>
              <w:t xml:space="preserve">Guardian online </w:t>
            </w:r>
            <w:r w:rsidRPr="00562947">
              <w:rPr>
                <w:rFonts w:asciiTheme="minorHAnsi" w:hAnsiTheme="minorHAnsi" w:cstheme="minorHAnsi"/>
                <w:sz w:val="22"/>
                <w:szCs w:val="22"/>
              </w:rPr>
              <w:t>30 April. Available at http://www.the guardian.com/</w:t>
            </w:r>
            <w:proofErr w:type="spellStart"/>
            <w:r w:rsidRPr="00562947">
              <w:rPr>
                <w:rFonts w:asciiTheme="minorHAnsi" w:hAnsiTheme="minorHAnsi" w:cstheme="minorHAnsi"/>
                <w:sz w:val="22"/>
                <w:szCs w:val="22"/>
              </w:rPr>
              <w:t>lifeandstyle</w:t>
            </w:r>
            <w:proofErr w:type="spellEnd"/>
            <w:r w:rsidRPr="00562947">
              <w:rPr>
                <w:rFonts w:asciiTheme="minorHAnsi" w:hAnsiTheme="minorHAnsi" w:cstheme="minorHAnsi"/>
                <w:sz w:val="22"/>
                <w:szCs w:val="22"/>
              </w:rPr>
              <w:t xml:space="preserve"> [accessed 31 May 2022]</w:t>
            </w:r>
          </w:p>
        </w:tc>
        <w:tc>
          <w:tcPr>
            <w:tcW w:w="4485" w:type="dxa"/>
          </w:tcPr>
          <w:p w14:paraId="23DB2148" w14:textId="77777777" w:rsidR="00562947" w:rsidRPr="00562947" w:rsidRDefault="00000000" w:rsidP="00830368">
            <w:pPr>
              <w:rPr>
                <w:rFonts w:asciiTheme="minorHAnsi" w:hAnsiTheme="minorHAnsi" w:cstheme="minorHAnsi"/>
                <w:i/>
                <w:iCs/>
                <w:sz w:val="22"/>
                <w:szCs w:val="22"/>
              </w:rPr>
            </w:pPr>
            <w:hyperlink r:id="rId10" w:history="1">
              <w:r w:rsidR="00562947" w:rsidRPr="00562947">
                <w:rPr>
                  <w:rStyle w:val="Hyperlink"/>
                  <w:rFonts w:asciiTheme="minorHAnsi" w:eastAsiaTheme="minorHAnsi" w:hAnsiTheme="minorHAnsi" w:cstheme="minorHAnsi"/>
                  <w:i/>
                  <w:iCs/>
                  <w:sz w:val="22"/>
                  <w:szCs w:val="22"/>
                </w:rPr>
                <w:t>Available</w:t>
              </w:r>
              <w:r w:rsidR="00562947" w:rsidRPr="00562947">
                <w:rPr>
                  <w:rStyle w:val="Hyperlink"/>
                  <w:rFonts w:asciiTheme="minorHAnsi" w:hAnsiTheme="minorHAnsi" w:cstheme="minorHAnsi"/>
                  <w:i/>
                  <w:iCs/>
                  <w:sz w:val="22"/>
                  <w:szCs w:val="22"/>
                </w:rPr>
                <w:t xml:space="preserve"> online</w:t>
              </w:r>
            </w:hyperlink>
            <w:r w:rsidR="00562947" w:rsidRPr="00562947">
              <w:rPr>
                <w:rFonts w:asciiTheme="minorHAnsi" w:hAnsiTheme="minorHAnsi" w:cstheme="minorHAnsi"/>
                <w:i/>
                <w:iCs/>
                <w:sz w:val="22"/>
                <w:szCs w:val="22"/>
              </w:rPr>
              <w:t xml:space="preserve"> this brief personal account is an example of openness to speaking about experiences of therapy. </w:t>
            </w:r>
          </w:p>
        </w:tc>
      </w:tr>
      <w:tr w:rsidR="00562947" w:rsidRPr="00562947" w14:paraId="26825271" w14:textId="77777777" w:rsidTr="006278CB">
        <w:tc>
          <w:tcPr>
            <w:tcW w:w="4636" w:type="dxa"/>
          </w:tcPr>
          <w:p w14:paraId="006B3F13" w14:textId="77777777" w:rsidR="00562947" w:rsidRPr="00562947" w:rsidRDefault="00562947" w:rsidP="00830368">
            <w:pPr>
              <w:rPr>
                <w:rFonts w:asciiTheme="minorHAnsi" w:hAnsiTheme="minorHAnsi" w:cstheme="minorHAnsi"/>
                <w:sz w:val="22"/>
                <w:szCs w:val="22"/>
              </w:rPr>
            </w:pPr>
            <w:r w:rsidRPr="00562947">
              <w:rPr>
                <w:rFonts w:asciiTheme="minorHAnsi" w:hAnsiTheme="minorHAnsi" w:cstheme="minorHAnsi"/>
                <w:sz w:val="22"/>
                <w:szCs w:val="22"/>
              </w:rPr>
              <w:t xml:space="preserve">Cochrane, M., Flower, S., Mackenna, C, &amp; Morgan, H. (2014) A Jungian Approach to analytic work in the twenty-first century. </w:t>
            </w:r>
            <w:r w:rsidRPr="00562947">
              <w:rPr>
                <w:rFonts w:asciiTheme="minorHAnsi" w:hAnsiTheme="minorHAnsi" w:cstheme="minorHAnsi"/>
                <w:i/>
                <w:iCs/>
                <w:sz w:val="22"/>
                <w:szCs w:val="22"/>
              </w:rPr>
              <w:t xml:space="preserve">British Journal of Psychotherapy, </w:t>
            </w:r>
            <w:r w:rsidRPr="00562947">
              <w:rPr>
                <w:rFonts w:asciiTheme="minorHAnsi" w:hAnsiTheme="minorHAnsi" w:cstheme="minorHAnsi"/>
                <w:sz w:val="22"/>
                <w:szCs w:val="22"/>
              </w:rPr>
              <w:t>30:1 pp 33-50.</w:t>
            </w:r>
          </w:p>
          <w:p w14:paraId="2D5F6B55" w14:textId="77777777" w:rsidR="00562947" w:rsidRPr="00562947" w:rsidRDefault="00562947" w:rsidP="00830368">
            <w:pPr>
              <w:rPr>
                <w:rFonts w:asciiTheme="minorHAnsi" w:hAnsiTheme="minorHAnsi" w:cstheme="minorHAnsi"/>
                <w:sz w:val="22"/>
                <w:szCs w:val="22"/>
              </w:rPr>
            </w:pPr>
          </w:p>
        </w:tc>
        <w:tc>
          <w:tcPr>
            <w:tcW w:w="4485" w:type="dxa"/>
          </w:tcPr>
          <w:p w14:paraId="40A574E5" w14:textId="77777777" w:rsidR="00562947" w:rsidRPr="00562947" w:rsidRDefault="00562947" w:rsidP="00830368">
            <w:pPr>
              <w:rPr>
                <w:rFonts w:asciiTheme="minorHAnsi" w:hAnsiTheme="minorHAnsi" w:cstheme="minorHAnsi"/>
                <w:i/>
                <w:iCs/>
                <w:sz w:val="22"/>
                <w:szCs w:val="22"/>
              </w:rPr>
            </w:pPr>
            <w:r w:rsidRPr="00562947">
              <w:rPr>
                <w:rFonts w:asciiTheme="minorHAnsi" w:hAnsiTheme="minorHAnsi" w:cstheme="minorHAnsi"/>
                <w:i/>
                <w:iCs/>
                <w:sz w:val="22"/>
                <w:szCs w:val="22"/>
              </w:rPr>
              <w:t xml:space="preserve">Copy supplied. This paper was part of a series on psychoanalytic and Jungian analytic theoretical orientations. A dream and case studies are used to illustrate key concepts, and post-Jungian developments that underline the BJAA developmental Jungian approach. </w:t>
            </w:r>
          </w:p>
        </w:tc>
      </w:tr>
      <w:tr w:rsidR="00562947" w:rsidRPr="00562947" w14:paraId="75427D00" w14:textId="77777777" w:rsidTr="006278CB">
        <w:tc>
          <w:tcPr>
            <w:tcW w:w="4636" w:type="dxa"/>
          </w:tcPr>
          <w:p w14:paraId="70A181BB" w14:textId="77777777" w:rsidR="00562947" w:rsidRPr="00562947" w:rsidRDefault="00562947" w:rsidP="00830368">
            <w:pPr>
              <w:rPr>
                <w:rFonts w:asciiTheme="minorHAnsi" w:hAnsiTheme="minorHAnsi" w:cstheme="minorHAnsi"/>
                <w:sz w:val="22"/>
                <w:szCs w:val="22"/>
              </w:rPr>
            </w:pPr>
            <w:r w:rsidRPr="00562947">
              <w:rPr>
                <w:rFonts w:asciiTheme="minorHAnsi" w:hAnsiTheme="minorHAnsi" w:cstheme="minorHAnsi"/>
                <w:sz w:val="22"/>
                <w:szCs w:val="22"/>
              </w:rPr>
              <w:t xml:space="preserve">Grosz, S. (2013) </w:t>
            </w:r>
            <w:r w:rsidRPr="00562947">
              <w:rPr>
                <w:rFonts w:asciiTheme="minorHAnsi" w:hAnsiTheme="minorHAnsi" w:cstheme="minorHAnsi"/>
                <w:i/>
                <w:iCs/>
                <w:sz w:val="22"/>
                <w:szCs w:val="22"/>
              </w:rPr>
              <w:t xml:space="preserve">The Examined Life, </w:t>
            </w:r>
            <w:r w:rsidRPr="00562947">
              <w:rPr>
                <w:rFonts w:asciiTheme="minorHAnsi" w:hAnsiTheme="minorHAnsi" w:cstheme="minorHAnsi"/>
                <w:sz w:val="22"/>
                <w:szCs w:val="22"/>
              </w:rPr>
              <w:t>London: Chatto and Windus</w:t>
            </w:r>
          </w:p>
        </w:tc>
        <w:tc>
          <w:tcPr>
            <w:tcW w:w="4485" w:type="dxa"/>
          </w:tcPr>
          <w:p w14:paraId="7EFAC41D" w14:textId="77777777" w:rsidR="00562947" w:rsidRPr="00562947" w:rsidRDefault="00562947" w:rsidP="00830368">
            <w:pPr>
              <w:rPr>
                <w:rFonts w:asciiTheme="minorHAnsi" w:hAnsiTheme="minorHAnsi" w:cstheme="minorHAnsi"/>
                <w:i/>
                <w:iCs/>
                <w:sz w:val="22"/>
                <w:szCs w:val="22"/>
              </w:rPr>
            </w:pPr>
            <w:r w:rsidRPr="00562947">
              <w:rPr>
                <w:rFonts w:asciiTheme="minorHAnsi" w:hAnsiTheme="minorHAnsi" w:cstheme="minorHAnsi"/>
                <w:i/>
                <w:iCs/>
                <w:sz w:val="22"/>
                <w:szCs w:val="22"/>
              </w:rPr>
              <w:t xml:space="preserve">Illustrations of the process of change and loss from the day-to-day practice of an American psychoanalyst that became a </w:t>
            </w:r>
            <w:r w:rsidRPr="00562947">
              <w:rPr>
                <w:rFonts w:asciiTheme="minorHAnsi" w:hAnsiTheme="minorHAnsi" w:cstheme="minorHAnsi"/>
                <w:sz w:val="22"/>
                <w:szCs w:val="22"/>
              </w:rPr>
              <w:t xml:space="preserve">Sunday Times </w:t>
            </w:r>
            <w:r w:rsidRPr="00562947">
              <w:rPr>
                <w:rFonts w:asciiTheme="minorHAnsi" w:hAnsiTheme="minorHAnsi" w:cstheme="minorHAnsi"/>
                <w:i/>
                <w:iCs/>
                <w:sz w:val="22"/>
                <w:szCs w:val="22"/>
              </w:rPr>
              <w:t xml:space="preserve">bestseller. </w:t>
            </w:r>
          </w:p>
        </w:tc>
      </w:tr>
    </w:tbl>
    <w:p w14:paraId="12C25B92" w14:textId="77777777" w:rsidR="00562947" w:rsidRPr="00562947" w:rsidRDefault="00562947" w:rsidP="00562947">
      <w:pPr>
        <w:rPr>
          <w:rFonts w:asciiTheme="minorHAnsi" w:hAnsiTheme="minorHAnsi" w:cstheme="minorHAnsi"/>
          <w:sz w:val="22"/>
          <w:szCs w:val="22"/>
        </w:rPr>
      </w:pPr>
    </w:p>
    <w:p w14:paraId="1AEACFF3" w14:textId="77777777" w:rsidR="00F36B0B" w:rsidRPr="00562947" w:rsidRDefault="00F36B0B" w:rsidP="00554190">
      <w:pPr>
        <w:rPr>
          <w:rFonts w:asciiTheme="minorHAnsi" w:hAnsiTheme="minorHAnsi" w:cstheme="minorHAnsi"/>
          <w:sz w:val="22"/>
          <w:szCs w:val="22"/>
        </w:rPr>
      </w:pPr>
    </w:p>
    <w:p w14:paraId="1AEACFF4" w14:textId="77777777" w:rsidR="00215338" w:rsidRPr="00562947" w:rsidRDefault="00215338" w:rsidP="00215338">
      <w:pPr>
        <w:tabs>
          <w:tab w:val="left" w:pos="1693"/>
          <w:tab w:val="left" w:pos="3233"/>
          <w:tab w:val="left" w:pos="5713"/>
          <w:tab w:val="left" w:pos="7733"/>
          <w:tab w:val="left" w:pos="8693"/>
          <w:tab w:val="left" w:pos="9653"/>
        </w:tabs>
        <w:rPr>
          <w:rFonts w:asciiTheme="minorHAnsi" w:hAnsiTheme="minorHAnsi" w:cstheme="minorHAnsi"/>
          <w:sz w:val="22"/>
          <w:szCs w:val="22"/>
        </w:rPr>
      </w:pPr>
    </w:p>
    <w:p w14:paraId="1AEACFF5" w14:textId="77777777" w:rsidR="00A81316" w:rsidRPr="00562947" w:rsidRDefault="00A81316" w:rsidP="00215338">
      <w:pPr>
        <w:tabs>
          <w:tab w:val="left" w:pos="1693"/>
          <w:tab w:val="left" w:pos="3233"/>
          <w:tab w:val="left" w:pos="5713"/>
          <w:tab w:val="left" w:pos="7733"/>
          <w:tab w:val="left" w:pos="8693"/>
          <w:tab w:val="left" w:pos="9653"/>
        </w:tabs>
        <w:rPr>
          <w:rFonts w:asciiTheme="minorHAnsi" w:hAnsiTheme="minorHAnsi" w:cstheme="minorHAnsi"/>
          <w:sz w:val="22"/>
          <w:szCs w:val="22"/>
        </w:rPr>
      </w:pPr>
    </w:p>
    <w:p w14:paraId="1AEACFF6" w14:textId="77777777" w:rsidR="00F4223D" w:rsidRPr="00562947" w:rsidRDefault="00F4223D" w:rsidP="00F4223D">
      <w:pPr>
        <w:rPr>
          <w:rFonts w:asciiTheme="minorHAnsi" w:eastAsia="Times New Roman" w:hAnsiTheme="minorHAnsi" w:cstheme="minorHAnsi"/>
          <w:color w:val="000000"/>
          <w:sz w:val="22"/>
          <w:szCs w:val="22"/>
          <w:lang w:val="en-GB" w:eastAsia="en-GB"/>
        </w:rPr>
      </w:pPr>
    </w:p>
    <w:p w14:paraId="1AEACFF7" w14:textId="77777777" w:rsidR="00844990" w:rsidRPr="00562947" w:rsidRDefault="00844990" w:rsidP="00844990">
      <w:pPr>
        <w:rPr>
          <w:rFonts w:asciiTheme="minorHAnsi" w:eastAsia="Times New Roman" w:hAnsiTheme="minorHAnsi" w:cstheme="minorHAnsi"/>
          <w:color w:val="000000"/>
          <w:sz w:val="22"/>
          <w:szCs w:val="22"/>
          <w:lang w:val="en-GB" w:eastAsia="en-GB"/>
        </w:rPr>
      </w:pPr>
    </w:p>
    <w:p w14:paraId="1AEACFF8" w14:textId="77777777" w:rsidR="00844990" w:rsidRPr="00562947" w:rsidRDefault="00844990" w:rsidP="009A455C">
      <w:pPr>
        <w:rPr>
          <w:rFonts w:asciiTheme="minorHAnsi" w:eastAsia="Times New Roman" w:hAnsiTheme="minorHAnsi" w:cstheme="minorHAnsi"/>
          <w:color w:val="000000"/>
          <w:sz w:val="22"/>
          <w:szCs w:val="22"/>
          <w:lang w:val="en-GB" w:eastAsia="en-GB"/>
        </w:rPr>
      </w:pPr>
    </w:p>
    <w:p w14:paraId="1AEAD01B" w14:textId="77777777" w:rsidR="00E670FF" w:rsidRPr="00562947" w:rsidRDefault="00E670FF" w:rsidP="005E3E07">
      <w:pPr>
        <w:jc w:val="both"/>
        <w:rPr>
          <w:rFonts w:asciiTheme="minorHAnsi" w:hAnsiTheme="minorHAnsi" w:cstheme="minorHAnsi"/>
          <w:sz w:val="22"/>
          <w:szCs w:val="22"/>
        </w:rPr>
      </w:pPr>
    </w:p>
    <w:sectPr w:rsidR="00E670FF" w:rsidRPr="00562947" w:rsidSect="005878BD">
      <w:headerReference w:type="first" r:id="rId11"/>
      <w:footerReference w:type="first" r:id="rId12"/>
      <w:pgSz w:w="11900" w:h="16840" w:code="9"/>
      <w:pgMar w:top="567" w:right="985" w:bottom="851" w:left="1276" w:header="567" w:footer="567"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FD017" w14:textId="77777777" w:rsidR="00041274" w:rsidRDefault="00041274" w:rsidP="00E94D13">
      <w:r>
        <w:separator/>
      </w:r>
    </w:p>
  </w:endnote>
  <w:endnote w:type="continuationSeparator" w:id="0">
    <w:p w14:paraId="5FEBCE21" w14:textId="77777777" w:rsidR="00041274" w:rsidRDefault="00041274" w:rsidP="00E9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AD86" w14:textId="2659C3BE" w:rsidR="005D2ED0" w:rsidRDefault="005D2ED0">
    <w:pPr>
      <w:pStyle w:val="Footer"/>
    </w:pPr>
    <w:r>
      <w:t xml:space="preserve">Updated </w:t>
    </w:r>
    <w:r w:rsidR="00516008">
      <w:t>7/11/23</w:t>
    </w:r>
  </w:p>
  <w:p w14:paraId="15ED7C06" w14:textId="77777777" w:rsidR="005D2ED0" w:rsidRDefault="005D2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1661E" w14:textId="77777777" w:rsidR="00041274" w:rsidRDefault="00041274" w:rsidP="00E94D13">
      <w:r>
        <w:separator/>
      </w:r>
    </w:p>
  </w:footnote>
  <w:footnote w:type="continuationSeparator" w:id="0">
    <w:p w14:paraId="632FBD15" w14:textId="77777777" w:rsidR="00041274" w:rsidRDefault="00041274" w:rsidP="00E94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D020" w14:textId="77777777" w:rsidR="00E94D13" w:rsidRDefault="005E3E07">
    <w:pPr>
      <w:pStyle w:val="Header"/>
    </w:pPr>
    <w:r>
      <w:rPr>
        <w:noProof/>
        <w:lang w:val="en-GB" w:eastAsia="en-GB"/>
      </w:rPr>
      <w:drawing>
        <wp:anchor distT="0" distB="0" distL="114300" distR="114300" simplePos="0" relativeHeight="251657728" behindDoc="1" locked="1" layoutInCell="1" allowOverlap="1" wp14:anchorId="1AEAD021" wp14:editId="1AEAD022">
          <wp:simplePos x="0" y="0"/>
          <wp:positionH relativeFrom="page">
            <wp:align>center</wp:align>
          </wp:positionH>
          <wp:positionV relativeFrom="page">
            <wp:posOffset>389255</wp:posOffset>
          </wp:positionV>
          <wp:extent cx="6443980" cy="990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3980" cy="990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8216D"/>
    <w:multiLevelType w:val="hybridMultilevel"/>
    <w:tmpl w:val="310E4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1769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338"/>
    <w:rsid w:val="00003E16"/>
    <w:rsid w:val="00041274"/>
    <w:rsid w:val="00056B7D"/>
    <w:rsid w:val="0006427A"/>
    <w:rsid w:val="00083DE3"/>
    <w:rsid w:val="00090545"/>
    <w:rsid w:val="00091B2F"/>
    <w:rsid w:val="00095833"/>
    <w:rsid w:val="000C7E21"/>
    <w:rsid w:val="000E5D5C"/>
    <w:rsid w:val="00114F9A"/>
    <w:rsid w:val="001257AF"/>
    <w:rsid w:val="00153989"/>
    <w:rsid w:val="001641B4"/>
    <w:rsid w:val="00175863"/>
    <w:rsid w:val="00185011"/>
    <w:rsid w:val="001A1AA2"/>
    <w:rsid w:val="001B4AE2"/>
    <w:rsid w:val="001E44E7"/>
    <w:rsid w:val="00203AEB"/>
    <w:rsid w:val="0021002C"/>
    <w:rsid w:val="00215338"/>
    <w:rsid w:val="00295268"/>
    <w:rsid w:val="002C25BC"/>
    <w:rsid w:val="002C6814"/>
    <w:rsid w:val="002D5528"/>
    <w:rsid w:val="003025BF"/>
    <w:rsid w:val="00305CB1"/>
    <w:rsid w:val="0034330E"/>
    <w:rsid w:val="0034341E"/>
    <w:rsid w:val="00366E63"/>
    <w:rsid w:val="003965C0"/>
    <w:rsid w:val="003B7865"/>
    <w:rsid w:val="003C64A3"/>
    <w:rsid w:val="003F0176"/>
    <w:rsid w:val="00410987"/>
    <w:rsid w:val="00450ABF"/>
    <w:rsid w:val="00452852"/>
    <w:rsid w:val="00464D89"/>
    <w:rsid w:val="0048261F"/>
    <w:rsid w:val="00496065"/>
    <w:rsid w:val="004C3B05"/>
    <w:rsid w:val="004E41D6"/>
    <w:rsid w:val="005060A6"/>
    <w:rsid w:val="00516008"/>
    <w:rsid w:val="00554190"/>
    <w:rsid w:val="00562947"/>
    <w:rsid w:val="005709F8"/>
    <w:rsid w:val="00581050"/>
    <w:rsid w:val="00582971"/>
    <w:rsid w:val="005878BD"/>
    <w:rsid w:val="005D2ED0"/>
    <w:rsid w:val="005E3E07"/>
    <w:rsid w:val="006054DF"/>
    <w:rsid w:val="006278CB"/>
    <w:rsid w:val="0063119F"/>
    <w:rsid w:val="006329BF"/>
    <w:rsid w:val="00665D9F"/>
    <w:rsid w:val="006721C8"/>
    <w:rsid w:val="006D0317"/>
    <w:rsid w:val="006D4D14"/>
    <w:rsid w:val="006F2A4F"/>
    <w:rsid w:val="00723540"/>
    <w:rsid w:val="007320F0"/>
    <w:rsid w:val="00753637"/>
    <w:rsid w:val="0079748B"/>
    <w:rsid w:val="007C041D"/>
    <w:rsid w:val="007D3B99"/>
    <w:rsid w:val="007E61E4"/>
    <w:rsid w:val="00800FF5"/>
    <w:rsid w:val="00812ADF"/>
    <w:rsid w:val="00844990"/>
    <w:rsid w:val="008832E3"/>
    <w:rsid w:val="008C05E2"/>
    <w:rsid w:val="0093521D"/>
    <w:rsid w:val="00962BA2"/>
    <w:rsid w:val="00975723"/>
    <w:rsid w:val="009A455C"/>
    <w:rsid w:val="009A4BAD"/>
    <w:rsid w:val="009A6309"/>
    <w:rsid w:val="009B5EFF"/>
    <w:rsid w:val="009B6AC2"/>
    <w:rsid w:val="009D4ACC"/>
    <w:rsid w:val="009E11CE"/>
    <w:rsid w:val="009F0507"/>
    <w:rsid w:val="00A64105"/>
    <w:rsid w:val="00A80657"/>
    <w:rsid w:val="00A81316"/>
    <w:rsid w:val="00A92EA0"/>
    <w:rsid w:val="00AD2695"/>
    <w:rsid w:val="00AE5EDA"/>
    <w:rsid w:val="00B629FC"/>
    <w:rsid w:val="00B83B38"/>
    <w:rsid w:val="00B86711"/>
    <w:rsid w:val="00BD28E9"/>
    <w:rsid w:val="00BE4A6F"/>
    <w:rsid w:val="00BE5460"/>
    <w:rsid w:val="00C05477"/>
    <w:rsid w:val="00C0799A"/>
    <w:rsid w:val="00C70B68"/>
    <w:rsid w:val="00C93157"/>
    <w:rsid w:val="00C94D39"/>
    <w:rsid w:val="00CE0311"/>
    <w:rsid w:val="00CF7047"/>
    <w:rsid w:val="00D02359"/>
    <w:rsid w:val="00D12944"/>
    <w:rsid w:val="00D1502E"/>
    <w:rsid w:val="00D41295"/>
    <w:rsid w:val="00D65FD8"/>
    <w:rsid w:val="00D91EDB"/>
    <w:rsid w:val="00DB4554"/>
    <w:rsid w:val="00DC238A"/>
    <w:rsid w:val="00DC7936"/>
    <w:rsid w:val="00DD6611"/>
    <w:rsid w:val="00DE6EC9"/>
    <w:rsid w:val="00DF3976"/>
    <w:rsid w:val="00E02B26"/>
    <w:rsid w:val="00E15949"/>
    <w:rsid w:val="00E6117B"/>
    <w:rsid w:val="00E6557D"/>
    <w:rsid w:val="00E670FF"/>
    <w:rsid w:val="00E94D13"/>
    <w:rsid w:val="00EC56E8"/>
    <w:rsid w:val="00EF412C"/>
    <w:rsid w:val="00F36B0B"/>
    <w:rsid w:val="00F4223D"/>
    <w:rsid w:val="00F703F9"/>
    <w:rsid w:val="00F90660"/>
    <w:rsid w:val="00F92B5B"/>
    <w:rsid w:val="00FC2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EACFEE"/>
  <w15:docId w15:val="{09071C20-CEF5-4203-B897-F1AC0387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562947"/>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D13"/>
    <w:pPr>
      <w:tabs>
        <w:tab w:val="center" w:pos="4320"/>
        <w:tab w:val="right" w:pos="8640"/>
      </w:tabs>
    </w:pPr>
  </w:style>
  <w:style w:type="character" w:customStyle="1" w:styleId="HeaderChar">
    <w:name w:val="Header Char"/>
    <w:basedOn w:val="DefaultParagraphFont"/>
    <w:link w:val="Header"/>
    <w:uiPriority w:val="99"/>
    <w:rsid w:val="00E94D13"/>
  </w:style>
  <w:style w:type="paragraph" w:styleId="Footer">
    <w:name w:val="footer"/>
    <w:basedOn w:val="Normal"/>
    <w:link w:val="FooterChar"/>
    <w:uiPriority w:val="99"/>
    <w:unhideWhenUsed/>
    <w:rsid w:val="00E94D13"/>
    <w:pPr>
      <w:tabs>
        <w:tab w:val="center" w:pos="4320"/>
        <w:tab w:val="right" w:pos="8640"/>
      </w:tabs>
    </w:pPr>
  </w:style>
  <w:style w:type="character" w:customStyle="1" w:styleId="FooterChar">
    <w:name w:val="Footer Char"/>
    <w:basedOn w:val="DefaultParagraphFont"/>
    <w:link w:val="Footer"/>
    <w:uiPriority w:val="99"/>
    <w:rsid w:val="00E94D13"/>
  </w:style>
  <w:style w:type="paragraph" w:styleId="BalloonText">
    <w:name w:val="Balloon Text"/>
    <w:basedOn w:val="Normal"/>
    <w:link w:val="BalloonTextChar"/>
    <w:uiPriority w:val="99"/>
    <w:semiHidden/>
    <w:unhideWhenUsed/>
    <w:rsid w:val="00E94D13"/>
    <w:rPr>
      <w:rFonts w:ascii="Lucida Grande" w:hAnsi="Lucida Grande" w:cs="Lucida Grande"/>
      <w:sz w:val="18"/>
      <w:szCs w:val="18"/>
    </w:rPr>
  </w:style>
  <w:style w:type="character" w:customStyle="1" w:styleId="BalloonTextChar">
    <w:name w:val="Balloon Text Char"/>
    <w:link w:val="BalloonText"/>
    <w:uiPriority w:val="99"/>
    <w:semiHidden/>
    <w:rsid w:val="00E94D13"/>
    <w:rPr>
      <w:rFonts w:ascii="Lucida Grande" w:hAnsi="Lucida Grande" w:cs="Lucida Grande"/>
      <w:sz w:val="18"/>
      <w:szCs w:val="18"/>
    </w:rPr>
  </w:style>
  <w:style w:type="paragraph" w:styleId="PlainText">
    <w:name w:val="Plain Text"/>
    <w:basedOn w:val="Normal"/>
    <w:link w:val="PlainTextChar"/>
    <w:uiPriority w:val="99"/>
    <w:semiHidden/>
    <w:unhideWhenUsed/>
    <w:rsid w:val="00215338"/>
    <w:rPr>
      <w:rFonts w:ascii="Tahoma" w:eastAsia="Calibri" w:hAnsi="Tahoma"/>
      <w:sz w:val="20"/>
      <w:szCs w:val="21"/>
      <w:lang w:val="en-GB"/>
    </w:rPr>
  </w:style>
  <w:style w:type="character" w:customStyle="1" w:styleId="PlainTextChar">
    <w:name w:val="Plain Text Char"/>
    <w:link w:val="PlainText"/>
    <w:uiPriority w:val="99"/>
    <w:semiHidden/>
    <w:rsid w:val="00215338"/>
    <w:rPr>
      <w:rFonts w:ascii="Tahoma" w:eastAsia="Calibri" w:hAnsi="Tahoma"/>
      <w:szCs w:val="21"/>
      <w:lang w:eastAsia="en-US"/>
    </w:rPr>
  </w:style>
  <w:style w:type="character" w:customStyle="1" w:styleId="Heading1Char">
    <w:name w:val="Heading 1 Char"/>
    <w:basedOn w:val="DefaultParagraphFont"/>
    <w:link w:val="Heading1"/>
    <w:uiPriority w:val="9"/>
    <w:rsid w:val="00562947"/>
    <w:rPr>
      <w:rFonts w:asciiTheme="majorHAnsi" w:eastAsiaTheme="majorEastAsia" w:hAnsiTheme="majorHAnsi" w:cstheme="majorBidi"/>
      <w:color w:val="365F91" w:themeColor="accent1" w:themeShade="BF"/>
      <w:sz w:val="32"/>
      <w:szCs w:val="32"/>
      <w:lang w:eastAsia="en-US"/>
    </w:rPr>
  </w:style>
  <w:style w:type="character" w:styleId="Hyperlink">
    <w:name w:val="Hyperlink"/>
    <w:basedOn w:val="DefaultParagraphFont"/>
    <w:uiPriority w:val="99"/>
    <w:unhideWhenUsed/>
    <w:rsid w:val="00562947"/>
    <w:rPr>
      <w:color w:val="0000FF" w:themeColor="hyperlink"/>
      <w:u w:val="single"/>
    </w:rPr>
  </w:style>
  <w:style w:type="paragraph" w:styleId="BodyText2">
    <w:name w:val="Body Text 2"/>
    <w:basedOn w:val="Normal"/>
    <w:link w:val="BodyText2Char"/>
    <w:semiHidden/>
    <w:rsid w:val="00562947"/>
    <w:rPr>
      <w:rFonts w:ascii="Arial" w:eastAsia="Times New Roman" w:hAnsi="Arial"/>
      <w:sz w:val="22"/>
      <w:szCs w:val="20"/>
      <w:lang w:val="en-GB"/>
    </w:rPr>
  </w:style>
  <w:style w:type="character" w:customStyle="1" w:styleId="BodyText2Char">
    <w:name w:val="Body Text 2 Char"/>
    <w:basedOn w:val="DefaultParagraphFont"/>
    <w:link w:val="BodyText2"/>
    <w:semiHidden/>
    <w:rsid w:val="00562947"/>
    <w:rPr>
      <w:rFonts w:ascii="Arial" w:eastAsia="Times New Roman" w:hAnsi="Arial"/>
      <w:sz w:val="22"/>
      <w:lang w:eastAsia="en-US"/>
    </w:rPr>
  </w:style>
  <w:style w:type="table" w:styleId="TableGrid">
    <w:name w:val="Table Grid"/>
    <w:basedOn w:val="TableNormal"/>
    <w:uiPriority w:val="59"/>
    <w:rsid w:val="00562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2947"/>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562947"/>
    <w:pPr>
      <w:spacing w:after="160" w:line="259" w:lineRule="auto"/>
      <w:ind w:left="720"/>
      <w:contextualSpacing/>
    </w:pPr>
    <w:rPr>
      <w:rFonts w:asciiTheme="minorHAnsi" w:eastAsiaTheme="minorHAnsi" w:hAnsiTheme="minorHAnsi" w:cstheme="minorBidi"/>
      <w:sz w:val="22"/>
      <w:szCs w:val="22"/>
      <w:lang w:val="en-GB"/>
    </w:rPr>
  </w:style>
  <w:style w:type="character" w:customStyle="1" w:styleId="a-text-italic">
    <w:name w:val="a-text-italic"/>
    <w:basedOn w:val="DefaultParagraphFont"/>
    <w:rsid w:val="00562947"/>
  </w:style>
  <w:style w:type="character" w:styleId="FollowedHyperlink">
    <w:name w:val="FollowedHyperlink"/>
    <w:basedOn w:val="DefaultParagraphFont"/>
    <w:uiPriority w:val="99"/>
    <w:semiHidden/>
    <w:unhideWhenUsed/>
    <w:rsid w:val="002C6814"/>
    <w:rPr>
      <w:color w:val="800080" w:themeColor="followedHyperlink"/>
      <w:u w:val="single"/>
    </w:rPr>
  </w:style>
  <w:style w:type="character" w:styleId="UnresolvedMention">
    <w:name w:val="Unresolved Mention"/>
    <w:basedOn w:val="DefaultParagraphFont"/>
    <w:uiPriority w:val="99"/>
    <w:semiHidden/>
    <w:unhideWhenUsed/>
    <w:rsid w:val="00305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00828">
      <w:bodyDiv w:val="1"/>
      <w:marLeft w:val="0"/>
      <w:marRight w:val="0"/>
      <w:marTop w:val="0"/>
      <w:marBottom w:val="0"/>
      <w:divBdr>
        <w:top w:val="none" w:sz="0" w:space="0" w:color="auto"/>
        <w:left w:val="none" w:sz="0" w:space="0" w:color="auto"/>
        <w:bottom w:val="none" w:sz="0" w:space="0" w:color="auto"/>
        <w:right w:val="none" w:sz="0" w:space="0" w:color="auto"/>
      </w:divBdr>
    </w:div>
    <w:div w:id="218632604">
      <w:bodyDiv w:val="1"/>
      <w:marLeft w:val="0"/>
      <w:marRight w:val="0"/>
      <w:marTop w:val="0"/>
      <w:marBottom w:val="0"/>
      <w:divBdr>
        <w:top w:val="none" w:sz="0" w:space="0" w:color="auto"/>
        <w:left w:val="none" w:sz="0" w:space="0" w:color="auto"/>
        <w:bottom w:val="none" w:sz="0" w:space="0" w:color="auto"/>
        <w:right w:val="none" w:sz="0" w:space="0" w:color="auto"/>
      </w:divBdr>
    </w:div>
    <w:div w:id="226649576">
      <w:bodyDiv w:val="1"/>
      <w:marLeft w:val="0"/>
      <w:marRight w:val="0"/>
      <w:marTop w:val="0"/>
      <w:marBottom w:val="0"/>
      <w:divBdr>
        <w:top w:val="none" w:sz="0" w:space="0" w:color="auto"/>
        <w:left w:val="none" w:sz="0" w:space="0" w:color="auto"/>
        <w:bottom w:val="none" w:sz="0" w:space="0" w:color="auto"/>
        <w:right w:val="none" w:sz="0" w:space="0" w:color="auto"/>
      </w:divBdr>
    </w:div>
    <w:div w:id="325136376">
      <w:bodyDiv w:val="1"/>
      <w:marLeft w:val="0"/>
      <w:marRight w:val="0"/>
      <w:marTop w:val="0"/>
      <w:marBottom w:val="0"/>
      <w:divBdr>
        <w:top w:val="none" w:sz="0" w:space="0" w:color="auto"/>
        <w:left w:val="none" w:sz="0" w:space="0" w:color="auto"/>
        <w:bottom w:val="none" w:sz="0" w:space="0" w:color="auto"/>
        <w:right w:val="none" w:sz="0" w:space="0" w:color="auto"/>
      </w:divBdr>
    </w:div>
    <w:div w:id="660738498">
      <w:bodyDiv w:val="1"/>
      <w:marLeft w:val="0"/>
      <w:marRight w:val="0"/>
      <w:marTop w:val="0"/>
      <w:marBottom w:val="0"/>
      <w:divBdr>
        <w:top w:val="none" w:sz="0" w:space="0" w:color="auto"/>
        <w:left w:val="none" w:sz="0" w:space="0" w:color="auto"/>
        <w:bottom w:val="none" w:sz="0" w:space="0" w:color="auto"/>
        <w:right w:val="none" w:sz="0" w:space="0" w:color="auto"/>
      </w:divBdr>
    </w:div>
    <w:div w:id="711542194">
      <w:bodyDiv w:val="1"/>
      <w:marLeft w:val="0"/>
      <w:marRight w:val="0"/>
      <w:marTop w:val="0"/>
      <w:marBottom w:val="0"/>
      <w:divBdr>
        <w:top w:val="none" w:sz="0" w:space="0" w:color="auto"/>
        <w:left w:val="none" w:sz="0" w:space="0" w:color="auto"/>
        <w:bottom w:val="none" w:sz="0" w:space="0" w:color="auto"/>
        <w:right w:val="none" w:sz="0" w:space="0" w:color="auto"/>
      </w:divBdr>
    </w:div>
    <w:div w:id="746730325">
      <w:bodyDiv w:val="1"/>
      <w:marLeft w:val="0"/>
      <w:marRight w:val="0"/>
      <w:marTop w:val="0"/>
      <w:marBottom w:val="0"/>
      <w:divBdr>
        <w:top w:val="none" w:sz="0" w:space="0" w:color="auto"/>
        <w:left w:val="none" w:sz="0" w:space="0" w:color="auto"/>
        <w:bottom w:val="none" w:sz="0" w:space="0" w:color="auto"/>
        <w:right w:val="none" w:sz="0" w:space="0" w:color="auto"/>
      </w:divBdr>
    </w:div>
    <w:div w:id="981815472">
      <w:bodyDiv w:val="1"/>
      <w:marLeft w:val="0"/>
      <w:marRight w:val="0"/>
      <w:marTop w:val="0"/>
      <w:marBottom w:val="0"/>
      <w:divBdr>
        <w:top w:val="none" w:sz="0" w:space="0" w:color="auto"/>
        <w:left w:val="none" w:sz="0" w:space="0" w:color="auto"/>
        <w:bottom w:val="none" w:sz="0" w:space="0" w:color="auto"/>
        <w:right w:val="none" w:sz="0" w:space="0" w:color="auto"/>
      </w:divBdr>
    </w:div>
    <w:div w:id="1157184464">
      <w:bodyDiv w:val="1"/>
      <w:marLeft w:val="0"/>
      <w:marRight w:val="0"/>
      <w:marTop w:val="0"/>
      <w:marBottom w:val="0"/>
      <w:divBdr>
        <w:top w:val="none" w:sz="0" w:space="0" w:color="auto"/>
        <w:left w:val="none" w:sz="0" w:space="0" w:color="auto"/>
        <w:bottom w:val="none" w:sz="0" w:space="0" w:color="auto"/>
        <w:right w:val="none" w:sz="0" w:space="0" w:color="auto"/>
      </w:divBdr>
    </w:div>
    <w:div w:id="1199275777">
      <w:bodyDiv w:val="1"/>
      <w:marLeft w:val="0"/>
      <w:marRight w:val="0"/>
      <w:marTop w:val="0"/>
      <w:marBottom w:val="0"/>
      <w:divBdr>
        <w:top w:val="none" w:sz="0" w:space="0" w:color="auto"/>
        <w:left w:val="none" w:sz="0" w:space="0" w:color="auto"/>
        <w:bottom w:val="none" w:sz="0" w:space="0" w:color="auto"/>
        <w:right w:val="none" w:sz="0" w:space="0" w:color="auto"/>
      </w:divBdr>
    </w:div>
    <w:div w:id="1311669198">
      <w:bodyDiv w:val="1"/>
      <w:marLeft w:val="0"/>
      <w:marRight w:val="0"/>
      <w:marTop w:val="0"/>
      <w:marBottom w:val="0"/>
      <w:divBdr>
        <w:top w:val="none" w:sz="0" w:space="0" w:color="auto"/>
        <w:left w:val="none" w:sz="0" w:space="0" w:color="auto"/>
        <w:bottom w:val="none" w:sz="0" w:space="0" w:color="auto"/>
        <w:right w:val="none" w:sz="0" w:space="0" w:color="auto"/>
      </w:divBdr>
    </w:div>
    <w:div w:id="1340935202">
      <w:bodyDiv w:val="1"/>
      <w:marLeft w:val="0"/>
      <w:marRight w:val="0"/>
      <w:marTop w:val="0"/>
      <w:marBottom w:val="0"/>
      <w:divBdr>
        <w:top w:val="none" w:sz="0" w:space="0" w:color="auto"/>
        <w:left w:val="none" w:sz="0" w:space="0" w:color="auto"/>
        <w:bottom w:val="none" w:sz="0" w:space="0" w:color="auto"/>
        <w:right w:val="none" w:sz="0" w:space="0" w:color="auto"/>
      </w:divBdr>
    </w:div>
    <w:div w:id="1437480145">
      <w:bodyDiv w:val="1"/>
      <w:marLeft w:val="0"/>
      <w:marRight w:val="0"/>
      <w:marTop w:val="0"/>
      <w:marBottom w:val="0"/>
      <w:divBdr>
        <w:top w:val="none" w:sz="0" w:space="0" w:color="auto"/>
        <w:left w:val="none" w:sz="0" w:space="0" w:color="auto"/>
        <w:bottom w:val="none" w:sz="0" w:space="0" w:color="auto"/>
        <w:right w:val="none" w:sz="0" w:space="0" w:color="auto"/>
      </w:divBdr>
    </w:div>
    <w:div w:id="1441799911">
      <w:bodyDiv w:val="1"/>
      <w:marLeft w:val="0"/>
      <w:marRight w:val="0"/>
      <w:marTop w:val="0"/>
      <w:marBottom w:val="0"/>
      <w:divBdr>
        <w:top w:val="none" w:sz="0" w:space="0" w:color="auto"/>
        <w:left w:val="none" w:sz="0" w:space="0" w:color="auto"/>
        <w:bottom w:val="none" w:sz="0" w:space="0" w:color="auto"/>
        <w:right w:val="none" w:sz="0" w:space="0" w:color="auto"/>
      </w:divBdr>
    </w:div>
    <w:div w:id="1448890086">
      <w:bodyDiv w:val="1"/>
      <w:marLeft w:val="0"/>
      <w:marRight w:val="0"/>
      <w:marTop w:val="0"/>
      <w:marBottom w:val="0"/>
      <w:divBdr>
        <w:top w:val="none" w:sz="0" w:space="0" w:color="auto"/>
        <w:left w:val="none" w:sz="0" w:space="0" w:color="auto"/>
        <w:bottom w:val="none" w:sz="0" w:space="0" w:color="auto"/>
        <w:right w:val="none" w:sz="0" w:space="0" w:color="auto"/>
      </w:divBdr>
    </w:div>
    <w:div w:id="1508787718">
      <w:bodyDiv w:val="1"/>
      <w:marLeft w:val="0"/>
      <w:marRight w:val="0"/>
      <w:marTop w:val="0"/>
      <w:marBottom w:val="0"/>
      <w:divBdr>
        <w:top w:val="none" w:sz="0" w:space="0" w:color="auto"/>
        <w:left w:val="none" w:sz="0" w:space="0" w:color="auto"/>
        <w:bottom w:val="none" w:sz="0" w:space="0" w:color="auto"/>
        <w:right w:val="none" w:sz="0" w:space="0" w:color="auto"/>
      </w:divBdr>
    </w:div>
    <w:div w:id="1589540698">
      <w:bodyDiv w:val="1"/>
      <w:marLeft w:val="0"/>
      <w:marRight w:val="0"/>
      <w:marTop w:val="0"/>
      <w:marBottom w:val="0"/>
      <w:divBdr>
        <w:top w:val="none" w:sz="0" w:space="0" w:color="auto"/>
        <w:left w:val="none" w:sz="0" w:space="0" w:color="auto"/>
        <w:bottom w:val="none" w:sz="0" w:space="0" w:color="auto"/>
        <w:right w:val="none" w:sz="0" w:space="0" w:color="auto"/>
      </w:divBdr>
    </w:div>
    <w:div w:id="1654286187">
      <w:bodyDiv w:val="1"/>
      <w:marLeft w:val="0"/>
      <w:marRight w:val="0"/>
      <w:marTop w:val="0"/>
      <w:marBottom w:val="0"/>
      <w:divBdr>
        <w:top w:val="none" w:sz="0" w:space="0" w:color="auto"/>
        <w:left w:val="none" w:sz="0" w:space="0" w:color="auto"/>
        <w:bottom w:val="none" w:sz="0" w:space="0" w:color="auto"/>
        <w:right w:val="none" w:sz="0" w:space="0" w:color="auto"/>
      </w:divBdr>
    </w:div>
    <w:div w:id="1825392078">
      <w:bodyDiv w:val="1"/>
      <w:marLeft w:val="0"/>
      <w:marRight w:val="0"/>
      <w:marTop w:val="0"/>
      <w:marBottom w:val="0"/>
      <w:divBdr>
        <w:top w:val="none" w:sz="0" w:space="0" w:color="auto"/>
        <w:left w:val="none" w:sz="0" w:space="0" w:color="auto"/>
        <w:bottom w:val="none" w:sz="0" w:space="0" w:color="auto"/>
        <w:right w:val="none" w:sz="0" w:space="0" w:color="auto"/>
      </w:divBdr>
    </w:div>
    <w:div w:id="1840192348">
      <w:bodyDiv w:val="1"/>
      <w:marLeft w:val="0"/>
      <w:marRight w:val="0"/>
      <w:marTop w:val="0"/>
      <w:marBottom w:val="0"/>
      <w:divBdr>
        <w:top w:val="none" w:sz="0" w:space="0" w:color="auto"/>
        <w:left w:val="none" w:sz="0" w:space="0" w:color="auto"/>
        <w:bottom w:val="none" w:sz="0" w:space="0" w:color="auto"/>
        <w:right w:val="none" w:sz="0" w:space="0" w:color="auto"/>
      </w:divBdr>
    </w:div>
    <w:div w:id="1899973770">
      <w:bodyDiv w:val="1"/>
      <w:marLeft w:val="0"/>
      <w:marRight w:val="0"/>
      <w:marTop w:val="0"/>
      <w:marBottom w:val="0"/>
      <w:divBdr>
        <w:top w:val="none" w:sz="0" w:space="0" w:color="auto"/>
        <w:left w:val="none" w:sz="0" w:space="0" w:color="auto"/>
        <w:bottom w:val="none" w:sz="0" w:space="0" w:color="auto"/>
        <w:right w:val="none" w:sz="0" w:space="0" w:color="auto"/>
      </w:divBdr>
    </w:div>
    <w:div w:id="2021932282">
      <w:bodyDiv w:val="1"/>
      <w:marLeft w:val="0"/>
      <w:marRight w:val="0"/>
      <w:marTop w:val="0"/>
      <w:marBottom w:val="0"/>
      <w:divBdr>
        <w:top w:val="none" w:sz="0" w:space="0" w:color="auto"/>
        <w:left w:val="none" w:sz="0" w:space="0" w:color="auto"/>
        <w:bottom w:val="none" w:sz="0" w:space="0" w:color="auto"/>
        <w:right w:val="none" w:sz="0" w:space="0" w:color="auto"/>
      </w:divBdr>
    </w:div>
    <w:div w:id="2028411287">
      <w:bodyDiv w:val="1"/>
      <w:marLeft w:val="0"/>
      <w:marRight w:val="0"/>
      <w:marTop w:val="0"/>
      <w:marBottom w:val="0"/>
      <w:divBdr>
        <w:top w:val="none" w:sz="0" w:space="0" w:color="auto"/>
        <w:left w:val="none" w:sz="0" w:space="0" w:color="auto"/>
        <w:bottom w:val="none" w:sz="0" w:space="0" w:color="auto"/>
        <w:right w:val="none" w:sz="0" w:space="0" w:color="auto"/>
      </w:divBdr>
    </w:div>
    <w:div w:id="2030059858">
      <w:bodyDiv w:val="1"/>
      <w:marLeft w:val="0"/>
      <w:marRight w:val="0"/>
      <w:marTop w:val="0"/>
      <w:marBottom w:val="0"/>
      <w:divBdr>
        <w:top w:val="none" w:sz="0" w:space="0" w:color="auto"/>
        <w:left w:val="none" w:sz="0" w:space="0" w:color="auto"/>
        <w:bottom w:val="none" w:sz="0" w:space="0" w:color="auto"/>
        <w:right w:val="none" w:sz="0" w:space="0" w:color="auto"/>
      </w:divBdr>
    </w:div>
    <w:div w:id="2050957515">
      <w:bodyDiv w:val="1"/>
      <w:marLeft w:val="0"/>
      <w:marRight w:val="0"/>
      <w:marTop w:val="0"/>
      <w:marBottom w:val="0"/>
      <w:divBdr>
        <w:top w:val="none" w:sz="0" w:space="0" w:color="auto"/>
        <w:left w:val="none" w:sz="0" w:space="0" w:color="auto"/>
        <w:bottom w:val="none" w:sz="0" w:space="0" w:color="auto"/>
        <w:right w:val="none" w:sz="0" w:space="0" w:color="auto"/>
      </w:divBdr>
    </w:div>
    <w:div w:id="2054302948">
      <w:bodyDiv w:val="1"/>
      <w:marLeft w:val="0"/>
      <w:marRight w:val="0"/>
      <w:marTop w:val="0"/>
      <w:marBottom w:val="0"/>
      <w:divBdr>
        <w:top w:val="none" w:sz="0" w:space="0" w:color="auto"/>
        <w:left w:val="none" w:sz="0" w:space="0" w:color="auto"/>
        <w:bottom w:val="none" w:sz="0" w:space="0" w:color="auto"/>
        <w:right w:val="none" w:sz="0" w:space="0" w:color="auto"/>
      </w:divBdr>
    </w:div>
    <w:div w:id="2103796673">
      <w:bodyDiv w:val="1"/>
      <w:marLeft w:val="0"/>
      <w:marRight w:val="0"/>
      <w:marTop w:val="0"/>
      <w:marBottom w:val="0"/>
      <w:divBdr>
        <w:top w:val="none" w:sz="0" w:space="0" w:color="auto"/>
        <w:left w:val="none" w:sz="0" w:space="0" w:color="auto"/>
        <w:bottom w:val="none" w:sz="0" w:space="0" w:color="auto"/>
        <w:right w:val="none" w:sz="0" w:space="0" w:color="auto"/>
      </w:divBdr>
    </w:div>
    <w:div w:id="21179397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n7dHacXZ9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earchgate.net/publication/258051088_Unconscious_at_Work_in_Groups_Team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theguardian.com/lifeandstyle/2022/apr/30/what-ive-learned-from-10-years-of-therapy-and-why-its-time-to-stop?CMP=Share_AndroidApp_Other" TargetMode="External"/><Relationship Id="rId4" Type="http://schemas.openxmlformats.org/officeDocument/2006/relationships/webSettings" Target="webSettings.xml"/><Relationship Id="rId9" Type="http://schemas.openxmlformats.org/officeDocument/2006/relationships/hyperlink" Target="https://www.youtube.com/watch?v=yfogsRgrHE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1760</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BPF</Company>
  <LinksUpToDate>false</LinksUpToDate>
  <CharactersWithSpaces>11775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Jarmon</dc:creator>
  <cp:lastModifiedBy>jane johnson</cp:lastModifiedBy>
  <cp:revision>30</cp:revision>
  <cp:lastPrinted>2022-09-12T10:59:00Z</cp:lastPrinted>
  <dcterms:created xsi:type="dcterms:W3CDTF">2023-03-24T12:20:00Z</dcterms:created>
  <dcterms:modified xsi:type="dcterms:W3CDTF">2023-11-07T15:52:00Z</dcterms:modified>
</cp:coreProperties>
</file>